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729" w:rsidRDefault="009B0184" w:rsidP="009B0184">
      <w:pPr>
        <w:jc w:val="center"/>
      </w:pPr>
      <w:r>
        <w:t>Teaching British Values at Stocksbridge Nursery Infant School</w:t>
      </w:r>
    </w:p>
    <w:tbl>
      <w:tblPr>
        <w:tblStyle w:val="TableGrid"/>
        <w:tblW w:w="0" w:type="auto"/>
        <w:tblLook w:val="04A0" w:firstRow="1" w:lastRow="0" w:firstColumn="1" w:lastColumn="0" w:noHBand="0" w:noVBand="1"/>
      </w:tblPr>
      <w:tblGrid>
        <w:gridCol w:w="3903"/>
        <w:gridCol w:w="2017"/>
        <w:gridCol w:w="1886"/>
        <w:gridCol w:w="3904"/>
        <w:gridCol w:w="3904"/>
      </w:tblGrid>
      <w:tr w:rsidR="009B0184" w:rsidTr="00EF018B">
        <w:tc>
          <w:tcPr>
            <w:tcW w:w="3903" w:type="dxa"/>
            <w:vMerge w:val="restart"/>
          </w:tcPr>
          <w:p w:rsidR="009B0184" w:rsidRPr="00EF018B" w:rsidRDefault="009B0184" w:rsidP="009B0184">
            <w:pPr>
              <w:jc w:val="center"/>
              <w:rPr>
                <w:sz w:val="20"/>
                <w:szCs w:val="20"/>
              </w:rPr>
            </w:pPr>
            <w:r w:rsidRPr="00EF018B">
              <w:rPr>
                <w:sz w:val="32"/>
                <w:szCs w:val="20"/>
              </w:rPr>
              <w:t>Value</w:t>
            </w:r>
          </w:p>
        </w:tc>
        <w:tc>
          <w:tcPr>
            <w:tcW w:w="3903" w:type="dxa"/>
            <w:gridSpan w:val="2"/>
            <w:shd w:val="clear" w:color="auto" w:fill="F2F2F2" w:themeFill="background1" w:themeFillShade="F2"/>
          </w:tcPr>
          <w:p w:rsidR="009B0184" w:rsidRPr="00EF018B" w:rsidRDefault="009B0184" w:rsidP="009B0184">
            <w:pPr>
              <w:jc w:val="center"/>
              <w:rPr>
                <w:sz w:val="20"/>
                <w:szCs w:val="20"/>
              </w:rPr>
            </w:pPr>
            <w:r w:rsidRPr="00EF018B">
              <w:rPr>
                <w:sz w:val="20"/>
                <w:szCs w:val="20"/>
              </w:rPr>
              <w:t>Class</w:t>
            </w:r>
          </w:p>
        </w:tc>
        <w:tc>
          <w:tcPr>
            <w:tcW w:w="3904" w:type="dxa"/>
            <w:shd w:val="clear" w:color="auto" w:fill="F2F2F2" w:themeFill="background1" w:themeFillShade="F2"/>
          </w:tcPr>
          <w:p w:rsidR="009B0184" w:rsidRPr="00EF018B" w:rsidRDefault="009B0184" w:rsidP="009B0184">
            <w:pPr>
              <w:jc w:val="center"/>
              <w:rPr>
                <w:sz w:val="20"/>
                <w:szCs w:val="20"/>
              </w:rPr>
            </w:pPr>
            <w:r w:rsidRPr="00EF018B">
              <w:rPr>
                <w:sz w:val="20"/>
                <w:szCs w:val="20"/>
              </w:rPr>
              <w:t>Year Group</w:t>
            </w:r>
          </w:p>
        </w:tc>
        <w:tc>
          <w:tcPr>
            <w:tcW w:w="3904" w:type="dxa"/>
            <w:shd w:val="clear" w:color="auto" w:fill="F2F2F2" w:themeFill="background1" w:themeFillShade="F2"/>
          </w:tcPr>
          <w:p w:rsidR="009B0184" w:rsidRPr="00EF018B" w:rsidRDefault="009B0184" w:rsidP="009B0184">
            <w:pPr>
              <w:jc w:val="center"/>
              <w:rPr>
                <w:sz w:val="20"/>
                <w:szCs w:val="20"/>
              </w:rPr>
            </w:pPr>
            <w:r w:rsidRPr="00EF018B">
              <w:rPr>
                <w:sz w:val="20"/>
                <w:szCs w:val="20"/>
              </w:rPr>
              <w:t>Whole School</w:t>
            </w:r>
          </w:p>
        </w:tc>
      </w:tr>
      <w:tr w:rsidR="009B0184" w:rsidTr="00EF018B">
        <w:tc>
          <w:tcPr>
            <w:tcW w:w="3903" w:type="dxa"/>
            <w:vMerge/>
          </w:tcPr>
          <w:p w:rsidR="009B0184" w:rsidRPr="00EF018B" w:rsidRDefault="009B0184" w:rsidP="009B0184">
            <w:pPr>
              <w:jc w:val="center"/>
              <w:rPr>
                <w:sz w:val="20"/>
                <w:szCs w:val="20"/>
              </w:rPr>
            </w:pPr>
          </w:p>
        </w:tc>
        <w:tc>
          <w:tcPr>
            <w:tcW w:w="11711" w:type="dxa"/>
            <w:gridSpan w:val="4"/>
            <w:shd w:val="clear" w:color="auto" w:fill="D9D9D9" w:themeFill="background1" w:themeFillShade="D9"/>
          </w:tcPr>
          <w:p w:rsidR="009B0184" w:rsidRPr="00EF018B" w:rsidRDefault="009B0184" w:rsidP="009B0184">
            <w:pPr>
              <w:jc w:val="center"/>
              <w:rPr>
                <w:sz w:val="20"/>
                <w:szCs w:val="20"/>
              </w:rPr>
            </w:pPr>
            <w:r w:rsidRPr="00EF018B">
              <w:rPr>
                <w:sz w:val="20"/>
                <w:szCs w:val="20"/>
              </w:rPr>
              <w:t>Through which subject area?</w:t>
            </w:r>
          </w:p>
        </w:tc>
      </w:tr>
      <w:tr w:rsidR="009B0184" w:rsidTr="00C0312D">
        <w:tc>
          <w:tcPr>
            <w:tcW w:w="3903" w:type="dxa"/>
            <w:shd w:val="clear" w:color="auto" w:fill="F2F2F2" w:themeFill="background1" w:themeFillShade="F2"/>
          </w:tcPr>
          <w:p w:rsidR="009B0184" w:rsidRPr="00EF018B" w:rsidRDefault="009B0184" w:rsidP="009B0184">
            <w:pPr>
              <w:jc w:val="center"/>
              <w:rPr>
                <w:sz w:val="20"/>
                <w:szCs w:val="20"/>
              </w:rPr>
            </w:pPr>
            <w:r w:rsidRPr="00EF018B">
              <w:rPr>
                <w:sz w:val="20"/>
                <w:szCs w:val="20"/>
              </w:rPr>
              <w:t>Courage</w:t>
            </w:r>
          </w:p>
        </w:tc>
        <w:tc>
          <w:tcPr>
            <w:tcW w:w="2017" w:type="dxa"/>
          </w:tcPr>
          <w:p w:rsidR="009B0184" w:rsidRPr="00EF018B" w:rsidRDefault="009B0184" w:rsidP="00EF018B">
            <w:pPr>
              <w:jc w:val="both"/>
              <w:rPr>
                <w:sz w:val="20"/>
                <w:szCs w:val="20"/>
              </w:rPr>
            </w:pPr>
          </w:p>
        </w:tc>
        <w:tc>
          <w:tcPr>
            <w:tcW w:w="5790" w:type="dxa"/>
            <w:gridSpan w:val="2"/>
          </w:tcPr>
          <w:p w:rsidR="009B0184" w:rsidRPr="00EF018B" w:rsidRDefault="00EF018B" w:rsidP="00EF018B">
            <w:pPr>
              <w:jc w:val="both"/>
              <w:rPr>
                <w:sz w:val="20"/>
                <w:szCs w:val="20"/>
              </w:rPr>
            </w:pPr>
            <w:r>
              <w:rPr>
                <w:sz w:val="20"/>
                <w:szCs w:val="20"/>
              </w:rPr>
              <w:t>Through assembly theme.</w:t>
            </w:r>
          </w:p>
        </w:tc>
        <w:tc>
          <w:tcPr>
            <w:tcW w:w="3904" w:type="dxa"/>
          </w:tcPr>
          <w:p w:rsidR="009B0184" w:rsidRPr="00EF018B" w:rsidRDefault="009B0184" w:rsidP="00EF018B">
            <w:pPr>
              <w:jc w:val="both"/>
              <w:rPr>
                <w:sz w:val="20"/>
                <w:szCs w:val="20"/>
              </w:rPr>
            </w:pPr>
          </w:p>
        </w:tc>
      </w:tr>
      <w:tr w:rsidR="00EF018B" w:rsidTr="00C0312D">
        <w:tc>
          <w:tcPr>
            <w:tcW w:w="3903" w:type="dxa"/>
            <w:shd w:val="clear" w:color="auto" w:fill="F2F2F2" w:themeFill="background1" w:themeFillShade="F2"/>
          </w:tcPr>
          <w:p w:rsidR="00EF018B" w:rsidRPr="00EF018B" w:rsidRDefault="00EF018B" w:rsidP="009B0184">
            <w:pPr>
              <w:jc w:val="center"/>
              <w:rPr>
                <w:sz w:val="20"/>
                <w:szCs w:val="20"/>
              </w:rPr>
            </w:pPr>
            <w:r w:rsidRPr="00EF018B">
              <w:rPr>
                <w:sz w:val="20"/>
                <w:szCs w:val="20"/>
              </w:rPr>
              <w:t>Empathy</w:t>
            </w:r>
          </w:p>
        </w:tc>
        <w:tc>
          <w:tcPr>
            <w:tcW w:w="2017" w:type="dxa"/>
          </w:tcPr>
          <w:p w:rsidR="00EF018B" w:rsidRPr="00EF018B" w:rsidRDefault="00EF018B" w:rsidP="00EF018B">
            <w:pPr>
              <w:jc w:val="both"/>
              <w:rPr>
                <w:sz w:val="20"/>
                <w:szCs w:val="20"/>
              </w:rPr>
            </w:pPr>
          </w:p>
        </w:tc>
        <w:tc>
          <w:tcPr>
            <w:tcW w:w="5790" w:type="dxa"/>
            <w:gridSpan w:val="2"/>
          </w:tcPr>
          <w:p w:rsidR="00EF018B" w:rsidRDefault="00EF018B">
            <w:r w:rsidRPr="00E21932">
              <w:rPr>
                <w:sz w:val="20"/>
                <w:szCs w:val="20"/>
              </w:rPr>
              <w:t>Through assembly theme.</w:t>
            </w:r>
          </w:p>
        </w:tc>
        <w:tc>
          <w:tcPr>
            <w:tcW w:w="3904" w:type="dxa"/>
          </w:tcPr>
          <w:p w:rsidR="007D7BD0" w:rsidRPr="00EF018B" w:rsidRDefault="00EF018B" w:rsidP="00EF018B">
            <w:pPr>
              <w:jc w:val="both"/>
              <w:rPr>
                <w:sz w:val="20"/>
                <w:szCs w:val="20"/>
              </w:rPr>
            </w:pPr>
            <w:r>
              <w:rPr>
                <w:sz w:val="20"/>
                <w:szCs w:val="20"/>
              </w:rPr>
              <w:t>Anti-bullying week.</w:t>
            </w:r>
          </w:p>
        </w:tc>
      </w:tr>
      <w:tr w:rsidR="00EF018B" w:rsidTr="00C0312D">
        <w:tc>
          <w:tcPr>
            <w:tcW w:w="3903" w:type="dxa"/>
            <w:shd w:val="clear" w:color="auto" w:fill="F2F2F2" w:themeFill="background1" w:themeFillShade="F2"/>
          </w:tcPr>
          <w:p w:rsidR="00EF018B" w:rsidRPr="00EF018B" w:rsidRDefault="00EF018B" w:rsidP="009B0184">
            <w:pPr>
              <w:jc w:val="center"/>
              <w:rPr>
                <w:sz w:val="20"/>
                <w:szCs w:val="20"/>
              </w:rPr>
            </w:pPr>
            <w:r w:rsidRPr="00EF018B">
              <w:rPr>
                <w:sz w:val="20"/>
                <w:szCs w:val="20"/>
              </w:rPr>
              <w:t>Equality</w:t>
            </w:r>
          </w:p>
        </w:tc>
        <w:tc>
          <w:tcPr>
            <w:tcW w:w="2017" w:type="dxa"/>
          </w:tcPr>
          <w:p w:rsidR="00EF018B" w:rsidRPr="00EF018B" w:rsidRDefault="00EF018B" w:rsidP="00EF018B">
            <w:pPr>
              <w:jc w:val="both"/>
              <w:rPr>
                <w:sz w:val="20"/>
                <w:szCs w:val="20"/>
              </w:rPr>
            </w:pPr>
          </w:p>
        </w:tc>
        <w:tc>
          <w:tcPr>
            <w:tcW w:w="5790" w:type="dxa"/>
            <w:gridSpan w:val="2"/>
          </w:tcPr>
          <w:p w:rsidR="00EF018B" w:rsidRDefault="00EF018B">
            <w:r w:rsidRPr="00E21932">
              <w:rPr>
                <w:sz w:val="20"/>
                <w:szCs w:val="20"/>
              </w:rPr>
              <w:t>Through assembly theme.</w:t>
            </w:r>
          </w:p>
        </w:tc>
        <w:tc>
          <w:tcPr>
            <w:tcW w:w="3904" w:type="dxa"/>
          </w:tcPr>
          <w:p w:rsidR="00EF018B" w:rsidRPr="00EF018B" w:rsidRDefault="00EF018B" w:rsidP="00EF018B">
            <w:pPr>
              <w:jc w:val="both"/>
              <w:rPr>
                <w:sz w:val="20"/>
                <w:szCs w:val="20"/>
              </w:rPr>
            </w:pPr>
            <w:r>
              <w:rPr>
                <w:sz w:val="20"/>
                <w:szCs w:val="20"/>
              </w:rPr>
              <w:t>Anti-bullying week.</w:t>
            </w:r>
          </w:p>
        </w:tc>
      </w:tr>
      <w:tr w:rsidR="00EF018B" w:rsidTr="00C0312D">
        <w:tc>
          <w:tcPr>
            <w:tcW w:w="3903" w:type="dxa"/>
            <w:shd w:val="clear" w:color="auto" w:fill="F2F2F2" w:themeFill="background1" w:themeFillShade="F2"/>
          </w:tcPr>
          <w:p w:rsidR="00EF018B" w:rsidRPr="00EF018B" w:rsidRDefault="00EF018B" w:rsidP="009B0184">
            <w:pPr>
              <w:jc w:val="center"/>
              <w:rPr>
                <w:sz w:val="20"/>
                <w:szCs w:val="20"/>
              </w:rPr>
            </w:pPr>
            <w:r w:rsidRPr="00EF018B">
              <w:rPr>
                <w:sz w:val="20"/>
                <w:szCs w:val="20"/>
              </w:rPr>
              <w:t>Hope</w:t>
            </w:r>
          </w:p>
        </w:tc>
        <w:tc>
          <w:tcPr>
            <w:tcW w:w="2017" w:type="dxa"/>
          </w:tcPr>
          <w:p w:rsidR="00EF018B" w:rsidRPr="00EF018B" w:rsidRDefault="00EF018B" w:rsidP="00EF018B">
            <w:pPr>
              <w:jc w:val="both"/>
              <w:rPr>
                <w:sz w:val="20"/>
                <w:szCs w:val="20"/>
              </w:rPr>
            </w:pPr>
          </w:p>
        </w:tc>
        <w:tc>
          <w:tcPr>
            <w:tcW w:w="5790" w:type="dxa"/>
            <w:gridSpan w:val="2"/>
          </w:tcPr>
          <w:p w:rsidR="00EF018B" w:rsidRDefault="00EF018B">
            <w:pPr>
              <w:rPr>
                <w:sz w:val="20"/>
                <w:szCs w:val="20"/>
              </w:rPr>
            </w:pPr>
            <w:r w:rsidRPr="00E21932">
              <w:rPr>
                <w:sz w:val="20"/>
                <w:szCs w:val="20"/>
              </w:rPr>
              <w:t>Through assembly theme.</w:t>
            </w:r>
          </w:p>
          <w:p w:rsidR="00380F12" w:rsidRDefault="00380F12">
            <w:r>
              <w:rPr>
                <w:sz w:val="20"/>
                <w:szCs w:val="20"/>
              </w:rPr>
              <w:t>Re – Year 2, ‘Leaders’.  Teach children about what makes some people inspiring to others.</w:t>
            </w:r>
          </w:p>
        </w:tc>
        <w:tc>
          <w:tcPr>
            <w:tcW w:w="3904" w:type="dxa"/>
          </w:tcPr>
          <w:p w:rsidR="00EF018B" w:rsidRPr="00EF018B" w:rsidRDefault="00C71D4A" w:rsidP="00EF018B">
            <w:pPr>
              <w:jc w:val="both"/>
              <w:rPr>
                <w:sz w:val="20"/>
                <w:szCs w:val="20"/>
              </w:rPr>
            </w:pPr>
            <w:r>
              <w:rPr>
                <w:sz w:val="20"/>
                <w:szCs w:val="20"/>
              </w:rPr>
              <w:t xml:space="preserve">Going for goals, new beginnings, IIP targets, </w:t>
            </w:r>
          </w:p>
        </w:tc>
      </w:tr>
      <w:tr w:rsidR="00EF018B" w:rsidTr="00C0312D">
        <w:tc>
          <w:tcPr>
            <w:tcW w:w="3903" w:type="dxa"/>
            <w:shd w:val="clear" w:color="auto" w:fill="F2F2F2" w:themeFill="background1" w:themeFillShade="F2"/>
          </w:tcPr>
          <w:p w:rsidR="00EF018B" w:rsidRPr="00EF018B" w:rsidRDefault="00EF018B" w:rsidP="009B0184">
            <w:pPr>
              <w:jc w:val="center"/>
              <w:rPr>
                <w:sz w:val="20"/>
                <w:szCs w:val="20"/>
              </w:rPr>
            </w:pPr>
            <w:r w:rsidRPr="00EF018B">
              <w:rPr>
                <w:sz w:val="20"/>
                <w:szCs w:val="20"/>
              </w:rPr>
              <w:t>Peace</w:t>
            </w:r>
          </w:p>
        </w:tc>
        <w:tc>
          <w:tcPr>
            <w:tcW w:w="2017" w:type="dxa"/>
          </w:tcPr>
          <w:p w:rsidR="00EF018B" w:rsidRPr="00EF018B" w:rsidRDefault="00EF018B" w:rsidP="00EF018B">
            <w:pPr>
              <w:jc w:val="both"/>
              <w:rPr>
                <w:sz w:val="20"/>
                <w:szCs w:val="20"/>
              </w:rPr>
            </w:pPr>
          </w:p>
        </w:tc>
        <w:tc>
          <w:tcPr>
            <w:tcW w:w="5790" w:type="dxa"/>
            <w:gridSpan w:val="2"/>
          </w:tcPr>
          <w:p w:rsidR="00EF018B" w:rsidRDefault="00EF018B">
            <w:pPr>
              <w:rPr>
                <w:sz w:val="20"/>
                <w:szCs w:val="20"/>
              </w:rPr>
            </w:pPr>
            <w:r w:rsidRPr="00E21932">
              <w:rPr>
                <w:sz w:val="20"/>
                <w:szCs w:val="20"/>
              </w:rPr>
              <w:t>Through assembly theme.</w:t>
            </w:r>
          </w:p>
          <w:p w:rsidR="00EF018B" w:rsidRDefault="00EF018B">
            <w:r>
              <w:rPr>
                <w:sz w:val="20"/>
                <w:szCs w:val="20"/>
              </w:rPr>
              <w:t>Linked to remembrance?</w:t>
            </w:r>
          </w:p>
        </w:tc>
        <w:tc>
          <w:tcPr>
            <w:tcW w:w="3904" w:type="dxa"/>
          </w:tcPr>
          <w:p w:rsidR="00EF018B" w:rsidRPr="00EF018B" w:rsidRDefault="00EF018B" w:rsidP="00EF018B">
            <w:pPr>
              <w:jc w:val="both"/>
              <w:rPr>
                <w:sz w:val="20"/>
                <w:szCs w:val="20"/>
              </w:rPr>
            </w:pPr>
          </w:p>
        </w:tc>
      </w:tr>
      <w:tr w:rsidR="00EF018B" w:rsidTr="00C0312D">
        <w:tc>
          <w:tcPr>
            <w:tcW w:w="3903" w:type="dxa"/>
            <w:shd w:val="clear" w:color="auto" w:fill="F2F2F2" w:themeFill="background1" w:themeFillShade="F2"/>
          </w:tcPr>
          <w:p w:rsidR="00EF018B" w:rsidRPr="00EF018B" w:rsidRDefault="00EF018B" w:rsidP="009B0184">
            <w:pPr>
              <w:jc w:val="center"/>
              <w:rPr>
                <w:sz w:val="20"/>
                <w:szCs w:val="20"/>
              </w:rPr>
            </w:pPr>
            <w:r w:rsidRPr="00EF018B">
              <w:rPr>
                <w:sz w:val="20"/>
                <w:szCs w:val="20"/>
              </w:rPr>
              <w:t>Pride</w:t>
            </w:r>
          </w:p>
        </w:tc>
        <w:tc>
          <w:tcPr>
            <w:tcW w:w="2017" w:type="dxa"/>
          </w:tcPr>
          <w:p w:rsidR="00EF018B" w:rsidRPr="00EF018B" w:rsidRDefault="00EF018B" w:rsidP="00EF018B">
            <w:pPr>
              <w:jc w:val="both"/>
              <w:rPr>
                <w:sz w:val="20"/>
                <w:szCs w:val="20"/>
              </w:rPr>
            </w:pPr>
          </w:p>
        </w:tc>
        <w:tc>
          <w:tcPr>
            <w:tcW w:w="5790" w:type="dxa"/>
            <w:gridSpan w:val="2"/>
          </w:tcPr>
          <w:p w:rsidR="00EF018B" w:rsidRDefault="00EF018B">
            <w:pPr>
              <w:rPr>
                <w:sz w:val="20"/>
                <w:szCs w:val="20"/>
              </w:rPr>
            </w:pPr>
            <w:r w:rsidRPr="00E21932">
              <w:rPr>
                <w:sz w:val="20"/>
                <w:szCs w:val="20"/>
              </w:rPr>
              <w:t>Through assembly theme.</w:t>
            </w:r>
          </w:p>
          <w:p w:rsidR="00096AFD" w:rsidRDefault="00096AFD">
            <w:r>
              <w:rPr>
                <w:sz w:val="20"/>
                <w:szCs w:val="20"/>
              </w:rPr>
              <w:t xml:space="preserve">RE – Y1 ‘Myself’. Teaches children to have a sense of who they are and where they belong.  </w:t>
            </w:r>
          </w:p>
        </w:tc>
        <w:tc>
          <w:tcPr>
            <w:tcW w:w="3904" w:type="dxa"/>
          </w:tcPr>
          <w:p w:rsidR="00EF018B" w:rsidRPr="00EF018B" w:rsidRDefault="00EF018B" w:rsidP="00EF018B">
            <w:pPr>
              <w:jc w:val="both"/>
              <w:rPr>
                <w:sz w:val="20"/>
                <w:szCs w:val="20"/>
              </w:rPr>
            </w:pPr>
            <w:r>
              <w:rPr>
                <w:sz w:val="20"/>
                <w:szCs w:val="20"/>
              </w:rPr>
              <w:t>Through celebrating the children’s achievements in class and as a school with parents.</w:t>
            </w:r>
          </w:p>
        </w:tc>
      </w:tr>
      <w:tr w:rsidR="00EF018B" w:rsidTr="00C0312D">
        <w:tc>
          <w:tcPr>
            <w:tcW w:w="3903" w:type="dxa"/>
            <w:shd w:val="clear" w:color="auto" w:fill="F2F2F2" w:themeFill="background1" w:themeFillShade="F2"/>
          </w:tcPr>
          <w:p w:rsidR="00EF018B" w:rsidRPr="00EF018B" w:rsidRDefault="00EF018B" w:rsidP="009B0184">
            <w:pPr>
              <w:jc w:val="center"/>
              <w:rPr>
                <w:sz w:val="20"/>
                <w:szCs w:val="20"/>
              </w:rPr>
            </w:pPr>
            <w:r w:rsidRPr="00EF018B">
              <w:rPr>
                <w:sz w:val="20"/>
                <w:szCs w:val="20"/>
              </w:rPr>
              <w:t>Self-belief</w:t>
            </w:r>
          </w:p>
        </w:tc>
        <w:tc>
          <w:tcPr>
            <w:tcW w:w="2017" w:type="dxa"/>
          </w:tcPr>
          <w:p w:rsidR="00EF018B" w:rsidRPr="00EF018B" w:rsidRDefault="00EF018B" w:rsidP="00EF018B">
            <w:pPr>
              <w:jc w:val="both"/>
              <w:rPr>
                <w:sz w:val="20"/>
                <w:szCs w:val="20"/>
              </w:rPr>
            </w:pPr>
          </w:p>
        </w:tc>
        <w:tc>
          <w:tcPr>
            <w:tcW w:w="5790" w:type="dxa"/>
            <w:gridSpan w:val="2"/>
          </w:tcPr>
          <w:p w:rsidR="00EF018B" w:rsidRDefault="00EF018B">
            <w:pPr>
              <w:rPr>
                <w:sz w:val="20"/>
                <w:szCs w:val="20"/>
              </w:rPr>
            </w:pPr>
            <w:r>
              <w:rPr>
                <w:sz w:val="20"/>
                <w:szCs w:val="20"/>
              </w:rPr>
              <w:t>Through Forest Schools and outdoor pursuit visits/</w:t>
            </w:r>
          </w:p>
          <w:p w:rsidR="00EF018B" w:rsidRDefault="00EF018B">
            <w:r w:rsidRPr="00E21932">
              <w:rPr>
                <w:sz w:val="20"/>
                <w:szCs w:val="20"/>
              </w:rPr>
              <w:t>Through assembly theme.</w:t>
            </w:r>
          </w:p>
        </w:tc>
        <w:tc>
          <w:tcPr>
            <w:tcW w:w="3904" w:type="dxa"/>
          </w:tcPr>
          <w:p w:rsidR="00EF018B" w:rsidRPr="00EF018B" w:rsidRDefault="00EF018B" w:rsidP="00EF018B">
            <w:pPr>
              <w:jc w:val="both"/>
              <w:rPr>
                <w:sz w:val="20"/>
                <w:szCs w:val="20"/>
              </w:rPr>
            </w:pPr>
          </w:p>
        </w:tc>
      </w:tr>
      <w:tr w:rsidR="00EF018B" w:rsidTr="00C0312D">
        <w:tc>
          <w:tcPr>
            <w:tcW w:w="3903" w:type="dxa"/>
            <w:shd w:val="clear" w:color="auto" w:fill="F2F2F2" w:themeFill="background1" w:themeFillShade="F2"/>
          </w:tcPr>
          <w:p w:rsidR="00EF018B" w:rsidRPr="00EF018B" w:rsidRDefault="00EF018B" w:rsidP="009B0184">
            <w:pPr>
              <w:jc w:val="center"/>
              <w:rPr>
                <w:sz w:val="20"/>
                <w:szCs w:val="20"/>
              </w:rPr>
            </w:pPr>
            <w:r w:rsidRPr="00EF018B">
              <w:rPr>
                <w:sz w:val="20"/>
                <w:szCs w:val="20"/>
              </w:rPr>
              <w:t>Self-control</w:t>
            </w:r>
          </w:p>
        </w:tc>
        <w:tc>
          <w:tcPr>
            <w:tcW w:w="2017" w:type="dxa"/>
          </w:tcPr>
          <w:p w:rsidR="00EF018B" w:rsidRPr="00EF018B" w:rsidRDefault="00EF018B" w:rsidP="00EF018B">
            <w:pPr>
              <w:jc w:val="both"/>
              <w:rPr>
                <w:sz w:val="20"/>
                <w:szCs w:val="20"/>
              </w:rPr>
            </w:pPr>
          </w:p>
        </w:tc>
        <w:tc>
          <w:tcPr>
            <w:tcW w:w="5790" w:type="dxa"/>
            <w:gridSpan w:val="2"/>
          </w:tcPr>
          <w:p w:rsidR="00EF018B" w:rsidRDefault="00EF018B">
            <w:r w:rsidRPr="00E21932">
              <w:rPr>
                <w:sz w:val="20"/>
                <w:szCs w:val="20"/>
              </w:rPr>
              <w:t>Through assembly theme.</w:t>
            </w:r>
          </w:p>
        </w:tc>
        <w:tc>
          <w:tcPr>
            <w:tcW w:w="3904" w:type="dxa"/>
          </w:tcPr>
          <w:p w:rsidR="00EF018B" w:rsidRPr="00EF018B" w:rsidRDefault="00EF018B" w:rsidP="00EF018B">
            <w:pPr>
              <w:jc w:val="both"/>
              <w:rPr>
                <w:sz w:val="20"/>
                <w:szCs w:val="20"/>
              </w:rPr>
            </w:pPr>
            <w:r>
              <w:rPr>
                <w:sz w:val="20"/>
                <w:szCs w:val="20"/>
              </w:rPr>
              <w:t>Through teaching the children that their behaviour is a choice.</w:t>
            </w:r>
          </w:p>
        </w:tc>
      </w:tr>
      <w:tr w:rsidR="00C71D4A" w:rsidTr="00C0312D">
        <w:tc>
          <w:tcPr>
            <w:tcW w:w="3903" w:type="dxa"/>
            <w:shd w:val="clear" w:color="auto" w:fill="F2F2F2" w:themeFill="background1" w:themeFillShade="F2"/>
          </w:tcPr>
          <w:p w:rsidR="00C71D4A" w:rsidRPr="00EF018B" w:rsidRDefault="00C71D4A" w:rsidP="009B0184">
            <w:pPr>
              <w:jc w:val="center"/>
              <w:rPr>
                <w:sz w:val="20"/>
                <w:szCs w:val="20"/>
              </w:rPr>
            </w:pPr>
            <w:r>
              <w:rPr>
                <w:sz w:val="20"/>
                <w:szCs w:val="20"/>
              </w:rPr>
              <w:t xml:space="preserve">Compassion </w:t>
            </w:r>
          </w:p>
        </w:tc>
        <w:tc>
          <w:tcPr>
            <w:tcW w:w="2017" w:type="dxa"/>
          </w:tcPr>
          <w:p w:rsidR="00C71D4A" w:rsidRPr="00EF018B" w:rsidRDefault="00C71D4A" w:rsidP="00EF018B">
            <w:pPr>
              <w:jc w:val="both"/>
              <w:rPr>
                <w:sz w:val="20"/>
                <w:szCs w:val="20"/>
              </w:rPr>
            </w:pPr>
          </w:p>
        </w:tc>
        <w:tc>
          <w:tcPr>
            <w:tcW w:w="5790" w:type="dxa"/>
            <w:gridSpan w:val="2"/>
          </w:tcPr>
          <w:p w:rsidR="00C71D4A" w:rsidRPr="00E21932" w:rsidRDefault="00C71D4A">
            <w:pPr>
              <w:rPr>
                <w:sz w:val="20"/>
                <w:szCs w:val="20"/>
              </w:rPr>
            </w:pPr>
          </w:p>
        </w:tc>
        <w:tc>
          <w:tcPr>
            <w:tcW w:w="3904" w:type="dxa"/>
          </w:tcPr>
          <w:p w:rsidR="00C71D4A" w:rsidRDefault="00C71D4A" w:rsidP="00EF018B">
            <w:pPr>
              <w:jc w:val="both"/>
              <w:rPr>
                <w:sz w:val="20"/>
                <w:szCs w:val="20"/>
              </w:rPr>
            </w:pPr>
          </w:p>
        </w:tc>
      </w:tr>
      <w:tr w:rsidR="00EF018B" w:rsidTr="00C0312D">
        <w:tc>
          <w:tcPr>
            <w:tcW w:w="3903" w:type="dxa"/>
            <w:shd w:val="clear" w:color="auto" w:fill="F2F2F2" w:themeFill="background1" w:themeFillShade="F2"/>
          </w:tcPr>
          <w:p w:rsidR="00EF018B" w:rsidRPr="00EF018B" w:rsidRDefault="00EF018B" w:rsidP="009B0184">
            <w:pPr>
              <w:jc w:val="center"/>
              <w:rPr>
                <w:sz w:val="20"/>
                <w:szCs w:val="20"/>
              </w:rPr>
            </w:pPr>
            <w:r w:rsidRPr="00EF018B">
              <w:rPr>
                <w:sz w:val="20"/>
                <w:szCs w:val="20"/>
              </w:rPr>
              <w:t>Trust</w:t>
            </w:r>
          </w:p>
        </w:tc>
        <w:tc>
          <w:tcPr>
            <w:tcW w:w="2017" w:type="dxa"/>
          </w:tcPr>
          <w:p w:rsidR="00EF018B" w:rsidRPr="00EF018B" w:rsidRDefault="00EF018B" w:rsidP="00EF018B">
            <w:pPr>
              <w:jc w:val="both"/>
              <w:rPr>
                <w:sz w:val="20"/>
                <w:szCs w:val="20"/>
              </w:rPr>
            </w:pPr>
            <w:r>
              <w:rPr>
                <w:sz w:val="20"/>
                <w:szCs w:val="20"/>
              </w:rPr>
              <w:t>Through circle time – developing class ethos and through games.</w:t>
            </w:r>
          </w:p>
        </w:tc>
        <w:tc>
          <w:tcPr>
            <w:tcW w:w="5790" w:type="dxa"/>
            <w:gridSpan w:val="2"/>
          </w:tcPr>
          <w:p w:rsidR="00EF018B" w:rsidRDefault="00EF018B">
            <w:r w:rsidRPr="00E21932">
              <w:rPr>
                <w:sz w:val="20"/>
                <w:szCs w:val="20"/>
              </w:rPr>
              <w:t>Through assembly theme.</w:t>
            </w:r>
          </w:p>
        </w:tc>
        <w:tc>
          <w:tcPr>
            <w:tcW w:w="3904" w:type="dxa"/>
          </w:tcPr>
          <w:p w:rsidR="00EF018B" w:rsidRPr="00EF018B" w:rsidRDefault="00EF018B" w:rsidP="00EF018B">
            <w:pPr>
              <w:jc w:val="both"/>
              <w:rPr>
                <w:sz w:val="20"/>
                <w:szCs w:val="20"/>
              </w:rPr>
            </w:pPr>
          </w:p>
        </w:tc>
      </w:tr>
      <w:tr w:rsidR="00EF018B" w:rsidTr="00C0312D">
        <w:tc>
          <w:tcPr>
            <w:tcW w:w="3903" w:type="dxa"/>
            <w:shd w:val="clear" w:color="auto" w:fill="F2F2F2" w:themeFill="background1" w:themeFillShade="F2"/>
          </w:tcPr>
          <w:p w:rsidR="00EF018B" w:rsidRPr="00EF018B" w:rsidRDefault="00EF018B" w:rsidP="009B0184">
            <w:pPr>
              <w:jc w:val="center"/>
              <w:rPr>
                <w:sz w:val="20"/>
                <w:szCs w:val="20"/>
              </w:rPr>
            </w:pPr>
            <w:r w:rsidRPr="00EF018B">
              <w:rPr>
                <w:sz w:val="20"/>
                <w:szCs w:val="20"/>
              </w:rPr>
              <w:t>Confidence</w:t>
            </w:r>
          </w:p>
        </w:tc>
        <w:tc>
          <w:tcPr>
            <w:tcW w:w="2017" w:type="dxa"/>
          </w:tcPr>
          <w:p w:rsidR="00EF018B" w:rsidRPr="00EF018B" w:rsidRDefault="00EF018B" w:rsidP="00EF018B">
            <w:pPr>
              <w:jc w:val="both"/>
              <w:rPr>
                <w:sz w:val="20"/>
                <w:szCs w:val="20"/>
              </w:rPr>
            </w:pPr>
          </w:p>
        </w:tc>
        <w:tc>
          <w:tcPr>
            <w:tcW w:w="5790" w:type="dxa"/>
            <w:gridSpan w:val="2"/>
          </w:tcPr>
          <w:p w:rsidR="00EF018B" w:rsidRDefault="00EF018B">
            <w:r w:rsidRPr="00E21932">
              <w:rPr>
                <w:sz w:val="20"/>
                <w:szCs w:val="20"/>
              </w:rPr>
              <w:t>Through assembly theme.</w:t>
            </w:r>
          </w:p>
        </w:tc>
        <w:tc>
          <w:tcPr>
            <w:tcW w:w="3904" w:type="dxa"/>
          </w:tcPr>
          <w:p w:rsidR="00EF018B" w:rsidRPr="00EF018B" w:rsidRDefault="00EF018B" w:rsidP="00EF018B">
            <w:pPr>
              <w:jc w:val="both"/>
              <w:rPr>
                <w:sz w:val="20"/>
                <w:szCs w:val="20"/>
              </w:rPr>
            </w:pPr>
          </w:p>
        </w:tc>
      </w:tr>
      <w:tr w:rsidR="00EF018B" w:rsidTr="00C0312D">
        <w:tc>
          <w:tcPr>
            <w:tcW w:w="3903" w:type="dxa"/>
            <w:shd w:val="clear" w:color="auto" w:fill="F2F2F2" w:themeFill="background1" w:themeFillShade="F2"/>
          </w:tcPr>
          <w:p w:rsidR="00EF018B" w:rsidRPr="00EF018B" w:rsidRDefault="00EF018B" w:rsidP="009B0184">
            <w:pPr>
              <w:jc w:val="center"/>
              <w:rPr>
                <w:sz w:val="20"/>
                <w:szCs w:val="20"/>
              </w:rPr>
            </w:pPr>
            <w:r w:rsidRPr="00EF018B">
              <w:rPr>
                <w:sz w:val="20"/>
                <w:szCs w:val="20"/>
              </w:rPr>
              <w:t>Consideration</w:t>
            </w:r>
          </w:p>
        </w:tc>
        <w:tc>
          <w:tcPr>
            <w:tcW w:w="2017" w:type="dxa"/>
          </w:tcPr>
          <w:p w:rsidR="00EF018B" w:rsidRPr="00EF018B" w:rsidRDefault="00EF018B" w:rsidP="00EF018B">
            <w:pPr>
              <w:jc w:val="both"/>
              <w:rPr>
                <w:sz w:val="20"/>
                <w:szCs w:val="20"/>
              </w:rPr>
            </w:pPr>
          </w:p>
        </w:tc>
        <w:tc>
          <w:tcPr>
            <w:tcW w:w="5790" w:type="dxa"/>
            <w:gridSpan w:val="2"/>
          </w:tcPr>
          <w:p w:rsidR="00EF018B" w:rsidRDefault="00EF018B">
            <w:pPr>
              <w:rPr>
                <w:sz w:val="20"/>
                <w:szCs w:val="20"/>
              </w:rPr>
            </w:pPr>
            <w:r w:rsidRPr="00E21932">
              <w:rPr>
                <w:sz w:val="20"/>
                <w:szCs w:val="20"/>
              </w:rPr>
              <w:t>Through assembly theme.</w:t>
            </w:r>
          </w:p>
          <w:p w:rsidR="00E80CA6" w:rsidRDefault="00E80CA6">
            <w:r>
              <w:rPr>
                <w:sz w:val="20"/>
                <w:szCs w:val="20"/>
              </w:rPr>
              <w:t xml:space="preserve">RE – Through learning of religion children are asked to </w:t>
            </w:r>
            <w:r w:rsidR="00282C97">
              <w:rPr>
                <w:sz w:val="20"/>
                <w:szCs w:val="20"/>
              </w:rPr>
              <w:t xml:space="preserve">be </w:t>
            </w:r>
            <w:r>
              <w:rPr>
                <w:sz w:val="20"/>
                <w:szCs w:val="20"/>
              </w:rPr>
              <w:t xml:space="preserve">considerate when discussing opinions and not to think of differing viewpoints as wrong.  </w:t>
            </w:r>
          </w:p>
        </w:tc>
        <w:tc>
          <w:tcPr>
            <w:tcW w:w="3904" w:type="dxa"/>
          </w:tcPr>
          <w:p w:rsidR="00EF018B" w:rsidRPr="00EF018B" w:rsidRDefault="00EF018B" w:rsidP="00EF018B">
            <w:pPr>
              <w:jc w:val="both"/>
              <w:rPr>
                <w:sz w:val="20"/>
                <w:szCs w:val="20"/>
              </w:rPr>
            </w:pPr>
          </w:p>
        </w:tc>
      </w:tr>
      <w:tr w:rsidR="00EF018B" w:rsidTr="00C0312D">
        <w:tc>
          <w:tcPr>
            <w:tcW w:w="3903" w:type="dxa"/>
            <w:shd w:val="clear" w:color="auto" w:fill="F2F2F2" w:themeFill="background1" w:themeFillShade="F2"/>
          </w:tcPr>
          <w:p w:rsidR="00EF018B" w:rsidRPr="00EF018B" w:rsidRDefault="00EF018B" w:rsidP="009B0184">
            <w:pPr>
              <w:jc w:val="center"/>
              <w:rPr>
                <w:sz w:val="20"/>
                <w:szCs w:val="20"/>
              </w:rPr>
            </w:pPr>
            <w:r w:rsidRPr="00E70FF5">
              <w:rPr>
                <w:color w:val="FF0000"/>
                <w:sz w:val="20"/>
                <w:szCs w:val="20"/>
              </w:rPr>
              <w:t>Respect</w:t>
            </w:r>
            <w:r w:rsidR="00E70FF5">
              <w:rPr>
                <w:color w:val="FF0000"/>
                <w:sz w:val="20"/>
                <w:szCs w:val="20"/>
              </w:rPr>
              <w:t xml:space="preserve"> of others</w:t>
            </w:r>
          </w:p>
        </w:tc>
        <w:tc>
          <w:tcPr>
            <w:tcW w:w="2017" w:type="dxa"/>
          </w:tcPr>
          <w:p w:rsidR="00EF018B" w:rsidRPr="00EF018B" w:rsidRDefault="00EF018B" w:rsidP="00EF018B">
            <w:pPr>
              <w:jc w:val="both"/>
              <w:rPr>
                <w:sz w:val="20"/>
                <w:szCs w:val="20"/>
              </w:rPr>
            </w:pPr>
          </w:p>
        </w:tc>
        <w:tc>
          <w:tcPr>
            <w:tcW w:w="5790" w:type="dxa"/>
            <w:gridSpan w:val="2"/>
          </w:tcPr>
          <w:p w:rsidR="00EF018B" w:rsidRPr="00904CF3" w:rsidRDefault="00EF018B">
            <w:pPr>
              <w:rPr>
                <w:sz w:val="20"/>
                <w:szCs w:val="20"/>
              </w:rPr>
            </w:pPr>
            <w:r w:rsidRPr="00904CF3">
              <w:rPr>
                <w:sz w:val="20"/>
                <w:szCs w:val="20"/>
              </w:rPr>
              <w:t>Through assembly theme.</w:t>
            </w:r>
          </w:p>
          <w:p w:rsidR="00096AFD" w:rsidRPr="00904CF3" w:rsidRDefault="00096AFD">
            <w:pPr>
              <w:rPr>
                <w:sz w:val="20"/>
                <w:szCs w:val="20"/>
              </w:rPr>
            </w:pPr>
            <w:r w:rsidRPr="00904CF3">
              <w:rPr>
                <w:sz w:val="20"/>
                <w:szCs w:val="20"/>
              </w:rPr>
              <w:t>RE – For all year groups, through learning of different faiths</w:t>
            </w:r>
            <w:r w:rsidR="00380F12" w:rsidRPr="00904CF3">
              <w:rPr>
                <w:sz w:val="20"/>
                <w:szCs w:val="20"/>
              </w:rPr>
              <w:t xml:space="preserve">, that no one belief/faith is more important than another nor should they be considered ‘wrong’.  By learning about other people’s beliefs the children are learning to respect others. </w:t>
            </w:r>
            <w:r w:rsidR="00E80CA6" w:rsidRPr="00904CF3">
              <w:rPr>
                <w:sz w:val="20"/>
                <w:szCs w:val="20"/>
              </w:rPr>
              <w:t xml:space="preserve"> </w:t>
            </w:r>
          </w:p>
          <w:p w:rsidR="00686C78" w:rsidRPr="00904CF3" w:rsidRDefault="00E80CA6">
            <w:pPr>
              <w:rPr>
                <w:sz w:val="20"/>
                <w:szCs w:val="20"/>
              </w:rPr>
            </w:pPr>
            <w:r w:rsidRPr="00904CF3">
              <w:rPr>
                <w:sz w:val="20"/>
                <w:szCs w:val="20"/>
              </w:rPr>
              <w:t xml:space="preserve">RE – Visits/visitors, children act in respectful manner on these occasions. </w:t>
            </w:r>
          </w:p>
          <w:p w:rsidR="00686C78" w:rsidRPr="00904CF3" w:rsidRDefault="00686C78">
            <w:pPr>
              <w:rPr>
                <w:sz w:val="20"/>
                <w:szCs w:val="20"/>
              </w:rPr>
            </w:pPr>
            <w:r w:rsidRPr="00904CF3">
              <w:rPr>
                <w:sz w:val="20"/>
                <w:szCs w:val="20"/>
              </w:rPr>
              <w:t xml:space="preserve">Golden Rules – looking after property/good manners/setting a good example – all rewarded with </w:t>
            </w:r>
            <w:proofErr w:type="spellStart"/>
            <w:r w:rsidRPr="00904CF3">
              <w:rPr>
                <w:sz w:val="20"/>
                <w:szCs w:val="20"/>
              </w:rPr>
              <w:t>Goldentime</w:t>
            </w:r>
            <w:proofErr w:type="spellEnd"/>
            <w:r w:rsidRPr="00904CF3">
              <w:rPr>
                <w:sz w:val="20"/>
                <w:szCs w:val="20"/>
              </w:rPr>
              <w:t xml:space="preserve"> and Golden VIP tickets.</w:t>
            </w:r>
          </w:p>
          <w:p w:rsidR="00686C78" w:rsidRPr="00904CF3" w:rsidRDefault="00686C78">
            <w:pPr>
              <w:rPr>
                <w:sz w:val="20"/>
                <w:szCs w:val="20"/>
              </w:rPr>
            </w:pPr>
            <w:proofErr w:type="spellStart"/>
            <w:r w:rsidRPr="00904CF3">
              <w:rPr>
                <w:sz w:val="20"/>
                <w:szCs w:val="20"/>
              </w:rPr>
              <w:t>Kagan</w:t>
            </w:r>
            <w:proofErr w:type="spellEnd"/>
            <w:r w:rsidRPr="00904CF3">
              <w:rPr>
                <w:sz w:val="20"/>
                <w:szCs w:val="20"/>
              </w:rPr>
              <w:t xml:space="preserve"> partners – supporting each other respecting each other’s opinions and making each other feel important.</w:t>
            </w:r>
          </w:p>
          <w:p w:rsidR="00686C78" w:rsidRPr="00904CF3" w:rsidRDefault="00686C78">
            <w:pPr>
              <w:rPr>
                <w:sz w:val="20"/>
                <w:szCs w:val="20"/>
              </w:rPr>
            </w:pPr>
            <w:proofErr w:type="spellStart"/>
            <w:r w:rsidRPr="00904CF3">
              <w:rPr>
                <w:sz w:val="20"/>
                <w:szCs w:val="20"/>
              </w:rPr>
              <w:t>RWInc</w:t>
            </w:r>
            <w:proofErr w:type="spellEnd"/>
            <w:r w:rsidRPr="00904CF3">
              <w:rPr>
                <w:sz w:val="20"/>
                <w:szCs w:val="20"/>
              </w:rPr>
              <w:t xml:space="preserve"> – reading partners – praise each other</w:t>
            </w:r>
          </w:p>
          <w:p w:rsidR="00E80CA6" w:rsidRPr="00904CF3" w:rsidRDefault="00686C78">
            <w:pPr>
              <w:rPr>
                <w:sz w:val="20"/>
                <w:szCs w:val="20"/>
              </w:rPr>
            </w:pPr>
            <w:r w:rsidRPr="00904CF3">
              <w:rPr>
                <w:sz w:val="20"/>
                <w:szCs w:val="20"/>
              </w:rPr>
              <w:t xml:space="preserve">Learning Team – learn about different character traits and how they </w:t>
            </w:r>
            <w:r w:rsidRPr="00904CF3">
              <w:rPr>
                <w:sz w:val="20"/>
                <w:szCs w:val="20"/>
              </w:rPr>
              <w:lastRenderedPageBreak/>
              <w:t>help us learn</w:t>
            </w:r>
            <w:r w:rsidR="00E80CA6" w:rsidRPr="00904CF3">
              <w:rPr>
                <w:sz w:val="20"/>
                <w:szCs w:val="20"/>
              </w:rPr>
              <w:t xml:space="preserve"> </w:t>
            </w:r>
            <w:r w:rsidRPr="00904CF3">
              <w:rPr>
                <w:sz w:val="20"/>
                <w:szCs w:val="20"/>
              </w:rPr>
              <w:t xml:space="preserve">e.g.  </w:t>
            </w:r>
            <w:proofErr w:type="gramStart"/>
            <w:r w:rsidRPr="00904CF3">
              <w:rPr>
                <w:sz w:val="20"/>
                <w:szCs w:val="20"/>
              </w:rPr>
              <w:t>sharing</w:t>
            </w:r>
            <w:proofErr w:type="gramEnd"/>
            <w:r w:rsidRPr="00904CF3">
              <w:rPr>
                <w:sz w:val="20"/>
                <w:szCs w:val="20"/>
              </w:rPr>
              <w:t xml:space="preserve"> and taking turns, understanding different points of view and listening to others, caring for others.</w:t>
            </w:r>
          </w:p>
          <w:p w:rsidR="000E12CC" w:rsidRPr="00904CF3" w:rsidRDefault="000E12CC">
            <w:r w:rsidRPr="00904CF3">
              <w:rPr>
                <w:sz w:val="20"/>
                <w:szCs w:val="20"/>
              </w:rPr>
              <w:t>Circle time – develop understanding of personal space – that private space belongs to you and you have a right to have it.</w:t>
            </w:r>
          </w:p>
        </w:tc>
        <w:tc>
          <w:tcPr>
            <w:tcW w:w="3904" w:type="dxa"/>
          </w:tcPr>
          <w:p w:rsidR="00EF018B" w:rsidRPr="00904CF3" w:rsidRDefault="00EF018B" w:rsidP="00EF018B">
            <w:pPr>
              <w:jc w:val="both"/>
              <w:rPr>
                <w:rFonts w:ascii="Arial" w:hAnsi="Arial" w:cs="Arial"/>
                <w:sz w:val="20"/>
              </w:rPr>
            </w:pPr>
            <w:r w:rsidRPr="00904CF3">
              <w:rPr>
                <w:rFonts w:ascii="Arial" w:hAnsi="Arial" w:cs="Arial"/>
                <w:sz w:val="20"/>
              </w:rPr>
              <w:lastRenderedPageBreak/>
              <w:t xml:space="preserve">Mutual respect is at the heart of our values. Children learn that their behaviours have an effect on their own rights and those of others. All members of the school community treat each other with respect. One of our Golden Rules is: To be caring and kind.      </w:t>
            </w:r>
          </w:p>
          <w:p w:rsidR="007D7BD0" w:rsidRPr="00904CF3" w:rsidRDefault="007D7BD0" w:rsidP="00EF018B">
            <w:pPr>
              <w:jc w:val="both"/>
              <w:rPr>
                <w:rFonts w:ascii="Arial" w:hAnsi="Arial" w:cs="Arial"/>
                <w:sz w:val="20"/>
              </w:rPr>
            </w:pPr>
          </w:p>
          <w:p w:rsidR="007D7BD0" w:rsidRPr="00904CF3" w:rsidRDefault="007D7BD0" w:rsidP="00EF018B">
            <w:pPr>
              <w:jc w:val="both"/>
              <w:rPr>
                <w:rFonts w:ascii="Arial" w:hAnsi="Arial" w:cs="Arial"/>
                <w:sz w:val="20"/>
              </w:rPr>
            </w:pPr>
            <w:r w:rsidRPr="00904CF3">
              <w:rPr>
                <w:rFonts w:ascii="Arial" w:hAnsi="Arial" w:cs="Arial"/>
                <w:sz w:val="20"/>
              </w:rPr>
              <w:t>Celebrating mothers’ day and fathers’ day.</w:t>
            </w:r>
          </w:p>
          <w:p w:rsidR="00EF018B" w:rsidRPr="00904CF3" w:rsidRDefault="00EF018B" w:rsidP="00EF018B">
            <w:pPr>
              <w:jc w:val="both"/>
              <w:rPr>
                <w:sz w:val="20"/>
                <w:szCs w:val="20"/>
              </w:rPr>
            </w:pPr>
          </w:p>
        </w:tc>
      </w:tr>
      <w:tr w:rsidR="00EF018B" w:rsidTr="00C0312D">
        <w:tc>
          <w:tcPr>
            <w:tcW w:w="3903" w:type="dxa"/>
            <w:shd w:val="clear" w:color="auto" w:fill="F2F2F2" w:themeFill="background1" w:themeFillShade="F2"/>
          </w:tcPr>
          <w:p w:rsidR="00EF018B" w:rsidRPr="00EF018B" w:rsidRDefault="00EF018B" w:rsidP="009B0184">
            <w:pPr>
              <w:jc w:val="center"/>
              <w:rPr>
                <w:sz w:val="20"/>
                <w:szCs w:val="20"/>
              </w:rPr>
            </w:pPr>
            <w:r w:rsidRPr="00E70FF5">
              <w:rPr>
                <w:color w:val="FF0000"/>
                <w:sz w:val="20"/>
                <w:szCs w:val="20"/>
              </w:rPr>
              <w:lastRenderedPageBreak/>
              <w:t>Tolerance</w:t>
            </w:r>
            <w:r w:rsidR="00E70FF5">
              <w:rPr>
                <w:color w:val="FF0000"/>
                <w:sz w:val="20"/>
                <w:szCs w:val="20"/>
              </w:rPr>
              <w:t xml:space="preserve"> those with different faiths and beliefs</w:t>
            </w:r>
          </w:p>
        </w:tc>
        <w:tc>
          <w:tcPr>
            <w:tcW w:w="2017" w:type="dxa"/>
          </w:tcPr>
          <w:p w:rsidR="00EF018B" w:rsidRPr="00EF018B" w:rsidRDefault="00EF018B" w:rsidP="00EF018B">
            <w:pPr>
              <w:jc w:val="both"/>
              <w:rPr>
                <w:sz w:val="20"/>
                <w:szCs w:val="20"/>
              </w:rPr>
            </w:pPr>
          </w:p>
        </w:tc>
        <w:tc>
          <w:tcPr>
            <w:tcW w:w="5790" w:type="dxa"/>
            <w:gridSpan w:val="2"/>
          </w:tcPr>
          <w:p w:rsidR="00EF018B" w:rsidRPr="00904CF3" w:rsidRDefault="00EF018B">
            <w:pPr>
              <w:rPr>
                <w:sz w:val="20"/>
                <w:szCs w:val="20"/>
              </w:rPr>
            </w:pPr>
            <w:r w:rsidRPr="00904CF3">
              <w:rPr>
                <w:sz w:val="20"/>
                <w:szCs w:val="20"/>
              </w:rPr>
              <w:t>Through assembly theme.</w:t>
            </w:r>
          </w:p>
          <w:p w:rsidR="00C71D4A" w:rsidRPr="00904CF3" w:rsidRDefault="00C71D4A" w:rsidP="00C71D4A">
            <w:pPr>
              <w:tabs>
                <w:tab w:val="left" w:pos="1995"/>
              </w:tabs>
              <w:rPr>
                <w:sz w:val="20"/>
                <w:szCs w:val="20"/>
              </w:rPr>
            </w:pPr>
            <w:r w:rsidRPr="00904CF3">
              <w:rPr>
                <w:sz w:val="20"/>
                <w:szCs w:val="20"/>
              </w:rPr>
              <w:t>Y2 RE theme Islam</w:t>
            </w:r>
            <w:r w:rsidR="00380F12" w:rsidRPr="00904CF3">
              <w:rPr>
                <w:sz w:val="20"/>
                <w:szCs w:val="20"/>
              </w:rPr>
              <w:t>/Christianity/Judaism</w:t>
            </w:r>
            <w:r w:rsidRPr="00904CF3">
              <w:rPr>
                <w:sz w:val="20"/>
                <w:szCs w:val="20"/>
              </w:rPr>
              <w:tab/>
            </w:r>
          </w:p>
          <w:p w:rsidR="00C71D4A" w:rsidRPr="00904CF3" w:rsidRDefault="00C71D4A" w:rsidP="00C71D4A">
            <w:pPr>
              <w:tabs>
                <w:tab w:val="center" w:pos="1844"/>
              </w:tabs>
              <w:rPr>
                <w:sz w:val="20"/>
                <w:szCs w:val="20"/>
              </w:rPr>
            </w:pPr>
            <w:r w:rsidRPr="00904CF3">
              <w:rPr>
                <w:sz w:val="20"/>
                <w:szCs w:val="20"/>
              </w:rPr>
              <w:t>Y1 RE theme Myself/</w:t>
            </w:r>
            <w:proofErr w:type="spellStart"/>
            <w:r w:rsidRPr="00904CF3">
              <w:rPr>
                <w:sz w:val="20"/>
                <w:szCs w:val="20"/>
              </w:rPr>
              <w:t>Christianisty</w:t>
            </w:r>
            <w:proofErr w:type="spellEnd"/>
            <w:r w:rsidRPr="00904CF3">
              <w:rPr>
                <w:sz w:val="20"/>
                <w:szCs w:val="20"/>
              </w:rPr>
              <w:t>/Islam</w:t>
            </w:r>
            <w:r w:rsidR="00380F12" w:rsidRPr="00904CF3">
              <w:rPr>
                <w:sz w:val="20"/>
                <w:szCs w:val="20"/>
              </w:rPr>
              <w:t>/Hinduism</w:t>
            </w:r>
            <w:r w:rsidR="00252BF6" w:rsidRPr="00904CF3">
              <w:rPr>
                <w:sz w:val="20"/>
                <w:szCs w:val="20"/>
              </w:rPr>
              <w:t xml:space="preserve"> – children are taught that people from different cultures have different beliefs that may not be the same as theirs – but this is good. It’s good to be different. An awareness and acceptance of other faiths and cultures.</w:t>
            </w:r>
          </w:p>
          <w:p w:rsidR="00252BF6" w:rsidRPr="00904CF3" w:rsidRDefault="00252BF6" w:rsidP="00C71D4A">
            <w:pPr>
              <w:tabs>
                <w:tab w:val="center" w:pos="1844"/>
              </w:tabs>
              <w:rPr>
                <w:sz w:val="20"/>
                <w:szCs w:val="20"/>
              </w:rPr>
            </w:pPr>
            <w:r w:rsidRPr="00904CF3">
              <w:rPr>
                <w:sz w:val="20"/>
                <w:szCs w:val="20"/>
              </w:rPr>
              <w:t>Circle time – accepting and not criticising or being mean/being gentle with our words/showing kindness to those who are different to you. Understand that learning about different cultures can be fun.</w:t>
            </w:r>
          </w:p>
        </w:tc>
        <w:tc>
          <w:tcPr>
            <w:tcW w:w="3904" w:type="dxa"/>
          </w:tcPr>
          <w:p w:rsidR="00EF018B" w:rsidRPr="00904CF3" w:rsidRDefault="00EF018B" w:rsidP="00EF018B">
            <w:pPr>
              <w:jc w:val="both"/>
              <w:rPr>
                <w:sz w:val="20"/>
                <w:szCs w:val="20"/>
              </w:rPr>
            </w:pPr>
            <w:r w:rsidRPr="00904CF3">
              <w:rPr>
                <w:rFonts w:ascii="Arial" w:hAnsi="Arial" w:cs="Arial"/>
                <w:sz w:val="20"/>
              </w:rPr>
              <w:t xml:space="preserve">We recognise the importance of our role in preparing children for modern life in </w:t>
            </w:r>
            <w:proofErr w:type="gramStart"/>
            <w:r w:rsidRPr="00904CF3">
              <w:rPr>
                <w:rFonts w:ascii="Arial" w:hAnsi="Arial" w:cs="Arial"/>
                <w:sz w:val="20"/>
              </w:rPr>
              <w:t>Britain,</w:t>
            </w:r>
            <w:proofErr w:type="gramEnd"/>
            <w:r w:rsidRPr="00904CF3">
              <w:rPr>
                <w:rFonts w:ascii="Arial" w:hAnsi="Arial" w:cs="Arial"/>
                <w:sz w:val="20"/>
              </w:rPr>
              <w:t xml:space="preserve"> therefore we</w:t>
            </w:r>
            <w:r w:rsidRPr="00904CF3">
              <w:rPr>
                <w:rFonts w:ascii="Helvetica" w:hAnsi="Helvetica" w:cs="Helvetica"/>
                <w:sz w:val="15"/>
                <w:szCs w:val="19"/>
                <w:shd w:val="clear" w:color="auto" w:fill="E9EEF4"/>
              </w:rPr>
              <w:t xml:space="preserve"> </w:t>
            </w:r>
            <w:r w:rsidRPr="00904CF3">
              <w:rPr>
                <w:rFonts w:ascii="Arial" w:hAnsi="Arial" w:cs="Arial"/>
                <w:sz w:val="20"/>
              </w:rPr>
              <w:t>actively promote diversity through our celebrations of different faiths and cultures. The Religious education syllabus is the agreed Sheffield syllabus so through our Religious Education lessons and PSHE lessons we reinforce messages of tolerance and respect for others.</w:t>
            </w:r>
          </w:p>
        </w:tc>
      </w:tr>
      <w:tr w:rsidR="00EF018B" w:rsidTr="00C0312D">
        <w:tc>
          <w:tcPr>
            <w:tcW w:w="3903" w:type="dxa"/>
            <w:shd w:val="clear" w:color="auto" w:fill="F2F2F2" w:themeFill="background1" w:themeFillShade="F2"/>
          </w:tcPr>
          <w:p w:rsidR="00EF018B" w:rsidRPr="00EF018B" w:rsidRDefault="00EF018B" w:rsidP="009B0184">
            <w:pPr>
              <w:jc w:val="center"/>
              <w:rPr>
                <w:sz w:val="20"/>
                <w:szCs w:val="20"/>
              </w:rPr>
            </w:pPr>
            <w:r w:rsidRPr="00EF018B">
              <w:rPr>
                <w:sz w:val="20"/>
                <w:szCs w:val="20"/>
              </w:rPr>
              <w:t>Patience</w:t>
            </w:r>
          </w:p>
        </w:tc>
        <w:tc>
          <w:tcPr>
            <w:tcW w:w="2017" w:type="dxa"/>
          </w:tcPr>
          <w:p w:rsidR="00EF018B" w:rsidRPr="00EF018B" w:rsidRDefault="00EF018B" w:rsidP="00EF018B">
            <w:pPr>
              <w:jc w:val="both"/>
              <w:rPr>
                <w:sz w:val="20"/>
                <w:szCs w:val="20"/>
              </w:rPr>
            </w:pPr>
          </w:p>
        </w:tc>
        <w:tc>
          <w:tcPr>
            <w:tcW w:w="5790" w:type="dxa"/>
            <w:gridSpan w:val="2"/>
          </w:tcPr>
          <w:p w:rsidR="00EF018B" w:rsidRPr="00904CF3" w:rsidRDefault="00EF018B">
            <w:r w:rsidRPr="00904CF3">
              <w:rPr>
                <w:sz w:val="20"/>
                <w:szCs w:val="20"/>
              </w:rPr>
              <w:t>Through assembly theme.</w:t>
            </w:r>
          </w:p>
        </w:tc>
        <w:tc>
          <w:tcPr>
            <w:tcW w:w="3904" w:type="dxa"/>
          </w:tcPr>
          <w:p w:rsidR="00EF018B" w:rsidRPr="00904CF3" w:rsidRDefault="005E55C4" w:rsidP="00EF018B">
            <w:pPr>
              <w:jc w:val="both"/>
              <w:rPr>
                <w:sz w:val="20"/>
                <w:szCs w:val="20"/>
              </w:rPr>
            </w:pPr>
            <w:r w:rsidRPr="00904CF3">
              <w:rPr>
                <w:sz w:val="20"/>
                <w:szCs w:val="20"/>
              </w:rPr>
              <w:t>Through circle time and making it explicit.</w:t>
            </w:r>
          </w:p>
        </w:tc>
      </w:tr>
      <w:tr w:rsidR="009B0184" w:rsidTr="00C0312D">
        <w:tc>
          <w:tcPr>
            <w:tcW w:w="3903" w:type="dxa"/>
            <w:shd w:val="clear" w:color="auto" w:fill="F2F2F2" w:themeFill="background1" w:themeFillShade="F2"/>
          </w:tcPr>
          <w:p w:rsidR="009B0184" w:rsidRPr="00E70FF5" w:rsidRDefault="009B0184" w:rsidP="009B0184">
            <w:pPr>
              <w:jc w:val="center"/>
              <w:rPr>
                <w:color w:val="FF0000"/>
                <w:sz w:val="20"/>
                <w:szCs w:val="20"/>
              </w:rPr>
            </w:pPr>
            <w:r w:rsidRPr="00E70FF5">
              <w:rPr>
                <w:color w:val="FF0000"/>
                <w:sz w:val="20"/>
                <w:szCs w:val="20"/>
              </w:rPr>
              <w:t>democracy</w:t>
            </w:r>
          </w:p>
        </w:tc>
        <w:tc>
          <w:tcPr>
            <w:tcW w:w="2017" w:type="dxa"/>
          </w:tcPr>
          <w:p w:rsidR="009B0184" w:rsidRPr="00EF018B" w:rsidRDefault="00EF018B" w:rsidP="00EF018B">
            <w:pPr>
              <w:jc w:val="both"/>
              <w:rPr>
                <w:sz w:val="20"/>
                <w:szCs w:val="20"/>
              </w:rPr>
            </w:pPr>
            <w:proofErr w:type="gramStart"/>
            <w:r w:rsidRPr="00EF018B">
              <w:rPr>
                <w:rFonts w:ascii="Arial" w:hAnsi="Arial" w:cs="Arial"/>
                <w:sz w:val="20"/>
                <w:szCs w:val="20"/>
              </w:rPr>
              <w:t>class</w:t>
            </w:r>
            <w:proofErr w:type="gramEnd"/>
            <w:r w:rsidRPr="00EF018B">
              <w:rPr>
                <w:rFonts w:ascii="Arial" w:hAnsi="Arial" w:cs="Arial"/>
                <w:sz w:val="20"/>
                <w:szCs w:val="20"/>
              </w:rPr>
              <w:t xml:space="preserve"> charter and the rights associated with these. This is part of the IIP award. All the children contribute to the drawing up of the charter</w:t>
            </w:r>
            <w:r w:rsidRPr="00904CF3">
              <w:rPr>
                <w:rFonts w:ascii="Arial" w:hAnsi="Arial" w:cs="Arial"/>
                <w:sz w:val="20"/>
                <w:szCs w:val="20"/>
              </w:rPr>
              <w:t>.</w:t>
            </w:r>
            <w:r w:rsidR="00C0312D" w:rsidRPr="00904CF3">
              <w:rPr>
                <w:rFonts w:ascii="Arial" w:hAnsi="Arial" w:cs="Arial"/>
                <w:sz w:val="20"/>
                <w:szCs w:val="20"/>
              </w:rPr>
              <w:t xml:space="preserve"> PSHE – circle time/taking turns/talk about what’s fair</w:t>
            </w:r>
          </w:p>
        </w:tc>
        <w:tc>
          <w:tcPr>
            <w:tcW w:w="5790" w:type="dxa"/>
            <w:gridSpan w:val="2"/>
          </w:tcPr>
          <w:p w:rsidR="009B0184" w:rsidRPr="00904CF3" w:rsidRDefault="00EF018B" w:rsidP="00EF018B">
            <w:pPr>
              <w:jc w:val="both"/>
              <w:rPr>
                <w:sz w:val="20"/>
                <w:szCs w:val="20"/>
              </w:rPr>
            </w:pPr>
            <w:r w:rsidRPr="00904CF3">
              <w:rPr>
                <w:sz w:val="20"/>
                <w:szCs w:val="20"/>
              </w:rPr>
              <w:t>KS1</w:t>
            </w:r>
          </w:p>
          <w:p w:rsidR="00252BF6" w:rsidRPr="00904CF3" w:rsidRDefault="00252BF6" w:rsidP="00EF018B">
            <w:pPr>
              <w:jc w:val="both"/>
              <w:rPr>
                <w:sz w:val="20"/>
                <w:szCs w:val="20"/>
              </w:rPr>
            </w:pPr>
          </w:p>
          <w:p w:rsidR="00EF018B" w:rsidRPr="00904CF3" w:rsidRDefault="00EF018B" w:rsidP="00EF018B">
            <w:pPr>
              <w:jc w:val="both"/>
              <w:rPr>
                <w:rFonts w:ascii="Arial" w:hAnsi="Arial" w:cs="Arial"/>
                <w:sz w:val="20"/>
                <w:szCs w:val="20"/>
              </w:rPr>
            </w:pPr>
            <w:r w:rsidRPr="00904CF3">
              <w:rPr>
                <w:rFonts w:ascii="Arial" w:hAnsi="Arial" w:cs="Arial"/>
                <w:sz w:val="20"/>
                <w:szCs w:val="20"/>
              </w:rPr>
              <w:t xml:space="preserve">We have a student council which meets every week with a teacher to discuss issues raised in class discussions. </w:t>
            </w:r>
          </w:p>
          <w:p w:rsidR="00C0312D" w:rsidRPr="00904CF3" w:rsidRDefault="00C0312D" w:rsidP="00EF018B">
            <w:pPr>
              <w:jc w:val="both"/>
              <w:rPr>
                <w:rFonts w:ascii="Arial" w:hAnsi="Arial" w:cs="Arial"/>
                <w:sz w:val="20"/>
                <w:szCs w:val="20"/>
              </w:rPr>
            </w:pPr>
            <w:r w:rsidRPr="00904CF3">
              <w:rPr>
                <w:rFonts w:ascii="Arial" w:hAnsi="Arial" w:cs="Arial"/>
                <w:sz w:val="20"/>
                <w:szCs w:val="20"/>
              </w:rPr>
              <w:t>ECM Surveys</w:t>
            </w:r>
          </w:p>
          <w:p w:rsidR="00EF018B" w:rsidRPr="00904CF3" w:rsidRDefault="00C0312D" w:rsidP="00EF018B">
            <w:pPr>
              <w:jc w:val="both"/>
              <w:rPr>
                <w:sz w:val="20"/>
                <w:szCs w:val="20"/>
              </w:rPr>
            </w:pPr>
            <w:r w:rsidRPr="00904CF3">
              <w:rPr>
                <w:sz w:val="20"/>
                <w:szCs w:val="20"/>
              </w:rPr>
              <w:t>FS2/KS1 – voting for IIP treat (ballot boxes). Vote for Enterprise activities – highest vote wins!</w:t>
            </w:r>
          </w:p>
          <w:p w:rsidR="00C0312D" w:rsidRPr="00904CF3" w:rsidRDefault="00C0312D" w:rsidP="00EF018B">
            <w:pPr>
              <w:jc w:val="both"/>
              <w:rPr>
                <w:sz w:val="20"/>
                <w:szCs w:val="20"/>
              </w:rPr>
            </w:pPr>
            <w:r w:rsidRPr="00904CF3">
              <w:rPr>
                <w:sz w:val="20"/>
                <w:szCs w:val="20"/>
              </w:rPr>
              <w:t>FS1 – take turns/share resources – use a timer. Circle time – give all opportunity to talk. Listen to other people talking and let them have their say.</w:t>
            </w:r>
          </w:p>
        </w:tc>
        <w:tc>
          <w:tcPr>
            <w:tcW w:w="3904" w:type="dxa"/>
          </w:tcPr>
          <w:p w:rsidR="009B0184" w:rsidRPr="00904CF3" w:rsidRDefault="007D7BD0" w:rsidP="00EF018B">
            <w:pPr>
              <w:jc w:val="both"/>
              <w:rPr>
                <w:sz w:val="20"/>
                <w:szCs w:val="20"/>
              </w:rPr>
            </w:pPr>
            <w:r w:rsidRPr="00904CF3">
              <w:rPr>
                <w:sz w:val="20"/>
                <w:szCs w:val="20"/>
              </w:rPr>
              <w:t>2015 elections</w:t>
            </w:r>
          </w:p>
          <w:p w:rsidR="007D7BD0" w:rsidRPr="00904CF3" w:rsidRDefault="007D7BD0" w:rsidP="00EF018B">
            <w:pPr>
              <w:jc w:val="both"/>
              <w:rPr>
                <w:sz w:val="20"/>
                <w:szCs w:val="20"/>
              </w:rPr>
            </w:pPr>
            <w:r w:rsidRPr="00904CF3">
              <w:rPr>
                <w:sz w:val="20"/>
                <w:szCs w:val="20"/>
              </w:rPr>
              <w:t>Questionnaires to parents and children.</w:t>
            </w:r>
          </w:p>
          <w:p w:rsidR="00C0312D" w:rsidRPr="00904CF3" w:rsidRDefault="00C0312D" w:rsidP="00EF018B">
            <w:pPr>
              <w:jc w:val="both"/>
              <w:rPr>
                <w:sz w:val="20"/>
                <w:szCs w:val="20"/>
              </w:rPr>
            </w:pPr>
            <w:r w:rsidRPr="00904CF3">
              <w:rPr>
                <w:sz w:val="20"/>
                <w:szCs w:val="20"/>
              </w:rPr>
              <w:t xml:space="preserve">Whole school voting – cake competition/national bird </w:t>
            </w:r>
          </w:p>
        </w:tc>
      </w:tr>
      <w:tr w:rsidR="009B0184" w:rsidTr="00C0312D">
        <w:tc>
          <w:tcPr>
            <w:tcW w:w="3903" w:type="dxa"/>
            <w:shd w:val="clear" w:color="auto" w:fill="F2F2F2" w:themeFill="background1" w:themeFillShade="F2"/>
          </w:tcPr>
          <w:p w:rsidR="009B0184" w:rsidRPr="00E70FF5" w:rsidRDefault="009B0184" w:rsidP="009B0184">
            <w:pPr>
              <w:jc w:val="center"/>
              <w:rPr>
                <w:color w:val="FF0000"/>
                <w:sz w:val="20"/>
                <w:szCs w:val="20"/>
              </w:rPr>
            </w:pPr>
            <w:bookmarkStart w:id="0" w:name="_GoBack" w:colFirst="2" w:colLast="2"/>
            <w:r w:rsidRPr="00E70FF5">
              <w:rPr>
                <w:color w:val="FF0000"/>
                <w:sz w:val="20"/>
                <w:szCs w:val="20"/>
              </w:rPr>
              <w:t>The Rule of Law</w:t>
            </w:r>
          </w:p>
        </w:tc>
        <w:tc>
          <w:tcPr>
            <w:tcW w:w="2017" w:type="dxa"/>
          </w:tcPr>
          <w:p w:rsidR="009B0184" w:rsidRPr="00EF018B" w:rsidRDefault="009B0184" w:rsidP="00EF018B">
            <w:pPr>
              <w:jc w:val="both"/>
              <w:rPr>
                <w:sz w:val="20"/>
                <w:szCs w:val="20"/>
              </w:rPr>
            </w:pPr>
          </w:p>
        </w:tc>
        <w:tc>
          <w:tcPr>
            <w:tcW w:w="5790" w:type="dxa"/>
            <w:gridSpan w:val="2"/>
          </w:tcPr>
          <w:p w:rsidR="009B0184" w:rsidRPr="00904CF3" w:rsidRDefault="00380F12" w:rsidP="00EF018B">
            <w:pPr>
              <w:jc w:val="both"/>
              <w:rPr>
                <w:sz w:val="20"/>
                <w:szCs w:val="20"/>
              </w:rPr>
            </w:pPr>
            <w:r w:rsidRPr="00904CF3">
              <w:rPr>
                <w:sz w:val="20"/>
                <w:szCs w:val="20"/>
              </w:rPr>
              <w:t xml:space="preserve">RE – Y1 ‘Myself’.  Encourages children to think about the messages carried in stories and how they link to Golden rules in school.  </w:t>
            </w:r>
          </w:p>
          <w:p w:rsidR="00252BF6" w:rsidRPr="00904CF3" w:rsidRDefault="00252BF6" w:rsidP="00EF018B">
            <w:pPr>
              <w:jc w:val="both"/>
              <w:rPr>
                <w:sz w:val="20"/>
                <w:szCs w:val="20"/>
              </w:rPr>
            </w:pPr>
            <w:proofErr w:type="spellStart"/>
            <w:r w:rsidRPr="00904CF3">
              <w:rPr>
                <w:sz w:val="20"/>
                <w:szCs w:val="20"/>
              </w:rPr>
              <w:t>Goldentime</w:t>
            </w:r>
            <w:proofErr w:type="spellEnd"/>
            <w:r w:rsidRPr="00904CF3">
              <w:rPr>
                <w:sz w:val="20"/>
                <w:szCs w:val="20"/>
              </w:rPr>
              <w:t xml:space="preserve"> – a re</w:t>
            </w:r>
            <w:r w:rsidR="00E648A8" w:rsidRPr="00904CF3">
              <w:rPr>
                <w:sz w:val="20"/>
                <w:szCs w:val="20"/>
              </w:rPr>
              <w:t>ward for following school rules/playground rules ( Golden Rules relate to the law of the land – police/fire service invited in to school/school have put parking notices up for local residents re keeping  the area safe.</w:t>
            </w:r>
          </w:p>
          <w:p w:rsidR="00252BF6" w:rsidRPr="00904CF3" w:rsidRDefault="00252BF6" w:rsidP="00EF018B">
            <w:pPr>
              <w:jc w:val="both"/>
              <w:rPr>
                <w:sz w:val="20"/>
                <w:szCs w:val="20"/>
              </w:rPr>
            </w:pPr>
            <w:r w:rsidRPr="00904CF3">
              <w:rPr>
                <w:sz w:val="20"/>
                <w:szCs w:val="20"/>
              </w:rPr>
              <w:t>Investors In Pupils treat for those who have achieved the agreed target.</w:t>
            </w:r>
          </w:p>
          <w:p w:rsidR="00E648A8" w:rsidRPr="00904CF3" w:rsidRDefault="00E648A8" w:rsidP="00EF018B">
            <w:pPr>
              <w:jc w:val="both"/>
              <w:rPr>
                <w:sz w:val="20"/>
                <w:szCs w:val="20"/>
              </w:rPr>
            </w:pPr>
            <w:r w:rsidRPr="00904CF3">
              <w:rPr>
                <w:sz w:val="20"/>
                <w:szCs w:val="20"/>
              </w:rPr>
              <w:t>FS1 – listen to the grown-ups</w:t>
            </w:r>
          </w:p>
          <w:p w:rsidR="00E648A8" w:rsidRPr="00904CF3" w:rsidRDefault="00E648A8" w:rsidP="00E648A8">
            <w:pPr>
              <w:pStyle w:val="ListParagraph"/>
              <w:numPr>
                <w:ilvl w:val="0"/>
                <w:numId w:val="1"/>
              </w:numPr>
              <w:jc w:val="both"/>
              <w:rPr>
                <w:sz w:val="20"/>
                <w:szCs w:val="20"/>
              </w:rPr>
            </w:pPr>
            <w:r w:rsidRPr="00904CF3">
              <w:rPr>
                <w:sz w:val="20"/>
                <w:szCs w:val="20"/>
              </w:rPr>
              <w:t>Try to please the grown-ups by following their instructions.</w:t>
            </w:r>
          </w:p>
          <w:p w:rsidR="00E648A8" w:rsidRPr="00904CF3" w:rsidRDefault="00E648A8" w:rsidP="00E648A8">
            <w:pPr>
              <w:pStyle w:val="ListParagraph"/>
              <w:numPr>
                <w:ilvl w:val="0"/>
                <w:numId w:val="1"/>
              </w:numPr>
              <w:jc w:val="both"/>
              <w:rPr>
                <w:sz w:val="20"/>
                <w:szCs w:val="20"/>
              </w:rPr>
            </w:pPr>
            <w:r w:rsidRPr="00904CF3">
              <w:rPr>
                <w:sz w:val="20"/>
                <w:szCs w:val="20"/>
              </w:rPr>
              <w:t>Look after our toys and try not to break things</w:t>
            </w:r>
          </w:p>
          <w:p w:rsidR="00E648A8" w:rsidRPr="00904CF3" w:rsidRDefault="00E648A8" w:rsidP="00E648A8">
            <w:pPr>
              <w:pStyle w:val="ListParagraph"/>
              <w:numPr>
                <w:ilvl w:val="0"/>
                <w:numId w:val="1"/>
              </w:numPr>
              <w:jc w:val="both"/>
              <w:rPr>
                <w:sz w:val="20"/>
                <w:szCs w:val="20"/>
              </w:rPr>
            </w:pPr>
            <w:r w:rsidRPr="00904CF3">
              <w:rPr>
                <w:sz w:val="20"/>
                <w:szCs w:val="20"/>
              </w:rPr>
              <w:t>Be kind because hurting is not a good choice</w:t>
            </w:r>
          </w:p>
          <w:p w:rsidR="00E648A8" w:rsidRPr="00904CF3" w:rsidRDefault="00E648A8" w:rsidP="00E648A8">
            <w:pPr>
              <w:pStyle w:val="ListParagraph"/>
              <w:numPr>
                <w:ilvl w:val="0"/>
                <w:numId w:val="1"/>
              </w:numPr>
              <w:jc w:val="both"/>
              <w:rPr>
                <w:sz w:val="20"/>
                <w:szCs w:val="20"/>
              </w:rPr>
            </w:pPr>
            <w:r w:rsidRPr="00904CF3">
              <w:rPr>
                <w:sz w:val="20"/>
                <w:szCs w:val="20"/>
              </w:rPr>
              <w:t>Try to be in the right place at the right time doing the right thing.</w:t>
            </w:r>
          </w:p>
          <w:p w:rsidR="00E648A8" w:rsidRPr="00904CF3" w:rsidRDefault="00E648A8" w:rsidP="00EF018B">
            <w:pPr>
              <w:jc w:val="both"/>
              <w:rPr>
                <w:sz w:val="20"/>
                <w:szCs w:val="20"/>
              </w:rPr>
            </w:pPr>
          </w:p>
        </w:tc>
        <w:tc>
          <w:tcPr>
            <w:tcW w:w="3904" w:type="dxa"/>
          </w:tcPr>
          <w:p w:rsidR="009B0184" w:rsidRPr="00EF018B" w:rsidRDefault="00EF018B" w:rsidP="00EF018B">
            <w:pPr>
              <w:jc w:val="both"/>
              <w:rPr>
                <w:rFonts w:ascii="Arial" w:hAnsi="Arial" w:cs="Arial"/>
                <w:sz w:val="20"/>
                <w:szCs w:val="20"/>
              </w:rPr>
            </w:pPr>
            <w:r w:rsidRPr="00EF018B">
              <w:rPr>
                <w:rFonts w:ascii="Arial" w:hAnsi="Arial" w:cs="Arial"/>
                <w:sz w:val="20"/>
                <w:szCs w:val="20"/>
              </w:rPr>
              <w:t>Pupils are taught from an early age the rules of the school. These are our Golden Rules, Playground Rules and Safety Rules, such as during PE</w:t>
            </w:r>
          </w:p>
          <w:p w:rsidR="00EF018B" w:rsidRDefault="00EF018B" w:rsidP="00EF018B">
            <w:pPr>
              <w:jc w:val="both"/>
              <w:rPr>
                <w:rFonts w:ascii="Arial" w:hAnsi="Arial" w:cs="Arial"/>
                <w:sz w:val="20"/>
                <w:szCs w:val="20"/>
              </w:rPr>
            </w:pPr>
            <w:r w:rsidRPr="00EF018B">
              <w:rPr>
                <w:rFonts w:ascii="Arial" w:hAnsi="Arial" w:cs="Arial"/>
                <w:sz w:val="20"/>
                <w:szCs w:val="20"/>
              </w:rPr>
              <w:t>. Visits from authorities such as the Police and Fire Service help reinforce this message</w:t>
            </w:r>
          </w:p>
          <w:p w:rsidR="007D7BD0" w:rsidRDefault="007D7BD0" w:rsidP="00EF018B">
            <w:pPr>
              <w:jc w:val="both"/>
              <w:rPr>
                <w:rFonts w:ascii="Arial" w:hAnsi="Arial" w:cs="Arial"/>
                <w:sz w:val="20"/>
                <w:szCs w:val="20"/>
              </w:rPr>
            </w:pPr>
            <w:r>
              <w:rPr>
                <w:rFonts w:ascii="Arial" w:hAnsi="Arial" w:cs="Arial"/>
                <w:sz w:val="20"/>
                <w:szCs w:val="20"/>
              </w:rPr>
              <w:t>Golden time</w:t>
            </w:r>
          </w:p>
          <w:p w:rsidR="007D7BD0" w:rsidRPr="00EF018B" w:rsidRDefault="007D7BD0" w:rsidP="00EF018B">
            <w:pPr>
              <w:jc w:val="both"/>
              <w:rPr>
                <w:sz w:val="20"/>
                <w:szCs w:val="20"/>
              </w:rPr>
            </w:pPr>
            <w:r>
              <w:rPr>
                <w:rFonts w:ascii="Arial" w:hAnsi="Arial" w:cs="Arial"/>
                <w:sz w:val="20"/>
                <w:szCs w:val="20"/>
              </w:rPr>
              <w:t>IIP</w:t>
            </w:r>
          </w:p>
        </w:tc>
      </w:tr>
      <w:tr w:rsidR="009B0184" w:rsidTr="00C0312D">
        <w:tc>
          <w:tcPr>
            <w:tcW w:w="3903" w:type="dxa"/>
            <w:shd w:val="clear" w:color="auto" w:fill="F2F2F2" w:themeFill="background1" w:themeFillShade="F2"/>
          </w:tcPr>
          <w:p w:rsidR="009B0184" w:rsidRPr="00EF018B" w:rsidRDefault="009B0184" w:rsidP="009B0184">
            <w:pPr>
              <w:jc w:val="center"/>
              <w:rPr>
                <w:sz w:val="20"/>
                <w:szCs w:val="20"/>
              </w:rPr>
            </w:pPr>
            <w:r w:rsidRPr="00E70FF5">
              <w:rPr>
                <w:color w:val="FF0000"/>
                <w:sz w:val="20"/>
                <w:szCs w:val="20"/>
              </w:rPr>
              <w:t>Liberty</w:t>
            </w:r>
          </w:p>
        </w:tc>
        <w:tc>
          <w:tcPr>
            <w:tcW w:w="2017" w:type="dxa"/>
          </w:tcPr>
          <w:p w:rsidR="009B0184" w:rsidRPr="00EF018B" w:rsidRDefault="009B0184" w:rsidP="00EF018B">
            <w:pPr>
              <w:jc w:val="both"/>
              <w:rPr>
                <w:sz w:val="20"/>
                <w:szCs w:val="20"/>
              </w:rPr>
            </w:pPr>
          </w:p>
        </w:tc>
        <w:tc>
          <w:tcPr>
            <w:tcW w:w="5790" w:type="dxa"/>
            <w:gridSpan w:val="2"/>
          </w:tcPr>
          <w:p w:rsidR="009B0184" w:rsidRPr="00904CF3" w:rsidRDefault="00380F12" w:rsidP="00EF018B">
            <w:pPr>
              <w:jc w:val="both"/>
              <w:rPr>
                <w:sz w:val="20"/>
                <w:szCs w:val="20"/>
              </w:rPr>
            </w:pPr>
            <w:r w:rsidRPr="00904CF3">
              <w:rPr>
                <w:sz w:val="20"/>
                <w:szCs w:val="20"/>
              </w:rPr>
              <w:t xml:space="preserve">RE – all.  Children in school are taught about different religions and </w:t>
            </w:r>
            <w:r w:rsidRPr="00904CF3">
              <w:rPr>
                <w:sz w:val="20"/>
                <w:szCs w:val="20"/>
              </w:rPr>
              <w:lastRenderedPageBreak/>
              <w:t>beliefs.  Within their learning they</w:t>
            </w:r>
            <w:r w:rsidR="003B0598" w:rsidRPr="00904CF3">
              <w:rPr>
                <w:sz w:val="20"/>
                <w:szCs w:val="20"/>
              </w:rPr>
              <w:t>’re</w:t>
            </w:r>
            <w:r w:rsidRPr="00904CF3">
              <w:rPr>
                <w:sz w:val="20"/>
                <w:szCs w:val="20"/>
              </w:rPr>
              <w:t xml:space="preserve"> encouraged to remember that people have a right to believe in a faith.  </w:t>
            </w:r>
          </w:p>
          <w:p w:rsidR="00252BF6" w:rsidRPr="00904CF3" w:rsidRDefault="00252BF6" w:rsidP="00EF018B">
            <w:pPr>
              <w:jc w:val="both"/>
              <w:rPr>
                <w:sz w:val="20"/>
                <w:szCs w:val="20"/>
              </w:rPr>
            </w:pPr>
          </w:p>
          <w:p w:rsidR="00252BF6" w:rsidRPr="00904CF3" w:rsidRDefault="00252BF6" w:rsidP="00EF018B">
            <w:pPr>
              <w:jc w:val="both"/>
              <w:rPr>
                <w:sz w:val="20"/>
                <w:szCs w:val="20"/>
              </w:rPr>
            </w:pPr>
            <w:proofErr w:type="spellStart"/>
            <w:r w:rsidRPr="00904CF3">
              <w:rPr>
                <w:sz w:val="20"/>
                <w:szCs w:val="20"/>
              </w:rPr>
              <w:t>Goldentime</w:t>
            </w:r>
            <w:proofErr w:type="spellEnd"/>
            <w:r w:rsidRPr="00904CF3">
              <w:rPr>
                <w:sz w:val="20"/>
                <w:szCs w:val="20"/>
              </w:rPr>
              <w:t xml:space="preserve"> – your liberty can be taken away if you break the Golden Rules (relate to national state law). Consequences to actions – given time to think of feelings of others.</w:t>
            </w:r>
          </w:p>
          <w:p w:rsidR="00252BF6" w:rsidRPr="00904CF3" w:rsidRDefault="00252BF6" w:rsidP="00EF018B">
            <w:pPr>
              <w:jc w:val="both"/>
              <w:rPr>
                <w:sz w:val="20"/>
                <w:szCs w:val="20"/>
              </w:rPr>
            </w:pPr>
            <w:r w:rsidRPr="00904CF3">
              <w:rPr>
                <w:sz w:val="20"/>
                <w:szCs w:val="20"/>
              </w:rPr>
              <w:t>The more positive choices you make, the more choices you are offered. Children taught about being responsible and respecting others.</w:t>
            </w:r>
          </w:p>
          <w:p w:rsidR="00252BF6" w:rsidRPr="00904CF3" w:rsidRDefault="00252BF6" w:rsidP="00EF018B">
            <w:pPr>
              <w:jc w:val="both"/>
              <w:rPr>
                <w:sz w:val="20"/>
                <w:szCs w:val="20"/>
              </w:rPr>
            </w:pPr>
            <w:proofErr w:type="spellStart"/>
            <w:r w:rsidRPr="00904CF3">
              <w:rPr>
                <w:sz w:val="20"/>
                <w:szCs w:val="20"/>
              </w:rPr>
              <w:t>Circletime</w:t>
            </w:r>
            <w:proofErr w:type="spellEnd"/>
            <w:r w:rsidRPr="00904CF3">
              <w:rPr>
                <w:sz w:val="20"/>
                <w:szCs w:val="20"/>
              </w:rPr>
              <w:t xml:space="preserve"> – Freedom of speech – say what you think about ideas and comments – it doesn’t matter if it’s different.</w:t>
            </w:r>
          </w:p>
          <w:p w:rsidR="00252BF6" w:rsidRPr="00904CF3" w:rsidRDefault="00252BF6" w:rsidP="00EF018B">
            <w:pPr>
              <w:jc w:val="both"/>
              <w:rPr>
                <w:sz w:val="20"/>
                <w:szCs w:val="20"/>
              </w:rPr>
            </w:pPr>
          </w:p>
          <w:p w:rsidR="00252BF6" w:rsidRPr="00904CF3" w:rsidRDefault="00D11EC7" w:rsidP="00D11EC7">
            <w:pPr>
              <w:rPr>
                <w:sz w:val="20"/>
                <w:szCs w:val="20"/>
              </w:rPr>
            </w:pPr>
            <w:r w:rsidRPr="00904CF3">
              <w:rPr>
                <w:sz w:val="20"/>
                <w:szCs w:val="20"/>
              </w:rPr>
              <w:t xml:space="preserve">Choices – children encourage </w:t>
            </w:r>
            <w:proofErr w:type="gramStart"/>
            <w:r w:rsidRPr="00904CF3">
              <w:rPr>
                <w:sz w:val="20"/>
                <w:szCs w:val="20"/>
              </w:rPr>
              <w:t xml:space="preserve">to </w:t>
            </w:r>
            <w:r w:rsidR="00252BF6" w:rsidRPr="00904CF3">
              <w:rPr>
                <w:sz w:val="20"/>
                <w:szCs w:val="20"/>
              </w:rPr>
              <w:t>choose</w:t>
            </w:r>
            <w:proofErr w:type="gramEnd"/>
            <w:r w:rsidR="00252BF6" w:rsidRPr="00904CF3">
              <w:rPr>
                <w:sz w:val="20"/>
                <w:szCs w:val="20"/>
              </w:rPr>
              <w:t xml:space="preserve"> their own sharing book/library book/lunch/</w:t>
            </w:r>
            <w:proofErr w:type="spellStart"/>
            <w:r w:rsidR="00252BF6" w:rsidRPr="00904CF3">
              <w:rPr>
                <w:sz w:val="20"/>
                <w:szCs w:val="20"/>
              </w:rPr>
              <w:t>Goldentime</w:t>
            </w:r>
            <w:proofErr w:type="spellEnd"/>
            <w:r w:rsidR="00252BF6" w:rsidRPr="00904CF3">
              <w:rPr>
                <w:sz w:val="20"/>
                <w:szCs w:val="20"/>
              </w:rPr>
              <w:t xml:space="preserve"> activity/ideas for their own learning.</w:t>
            </w:r>
          </w:p>
        </w:tc>
        <w:tc>
          <w:tcPr>
            <w:tcW w:w="3904" w:type="dxa"/>
          </w:tcPr>
          <w:p w:rsidR="00EF018B" w:rsidRDefault="00EF018B" w:rsidP="00EF018B">
            <w:pPr>
              <w:jc w:val="both"/>
              <w:rPr>
                <w:rFonts w:ascii="Arial" w:hAnsi="Arial" w:cs="Arial"/>
                <w:sz w:val="20"/>
                <w:szCs w:val="20"/>
              </w:rPr>
            </w:pPr>
            <w:r w:rsidRPr="00EF018B">
              <w:rPr>
                <w:rFonts w:ascii="Arial" w:hAnsi="Arial" w:cs="Arial"/>
                <w:sz w:val="20"/>
                <w:szCs w:val="20"/>
              </w:rPr>
              <w:lastRenderedPageBreak/>
              <w:t xml:space="preserve">At SNI pupils are actively encouraged to </w:t>
            </w:r>
            <w:r w:rsidRPr="00EF018B">
              <w:rPr>
                <w:rFonts w:ascii="Arial" w:hAnsi="Arial" w:cs="Arial"/>
                <w:sz w:val="20"/>
                <w:szCs w:val="20"/>
              </w:rPr>
              <w:lastRenderedPageBreak/>
              <w:t>make choices, knowing that they are in a safe and supportive environment</w:t>
            </w:r>
            <w:proofErr w:type="gramStart"/>
            <w:r w:rsidRPr="00EF018B">
              <w:rPr>
                <w:rFonts w:ascii="Arial" w:hAnsi="Arial" w:cs="Arial"/>
                <w:sz w:val="20"/>
                <w:szCs w:val="20"/>
              </w:rPr>
              <w:t>.</w:t>
            </w:r>
            <w:r w:rsidRPr="00EF018B">
              <w:rPr>
                <w:rFonts w:ascii="Arial" w:hAnsi="Arial" w:cs="Arial"/>
                <w:color w:val="0C124C"/>
                <w:sz w:val="20"/>
                <w:szCs w:val="20"/>
                <w:shd w:val="clear" w:color="auto" w:fill="E9EEF4"/>
              </w:rPr>
              <w:t>.</w:t>
            </w:r>
            <w:proofErr w:type="gramEnd"/>
            <w:r w:rsidRPr="00EF018B">
              <w:rPr>
                <w:rFonts w:ascii="Helvetica" w:hAnsi="Helvetica" w:cs="Helvetica"/>
                <w:color w:val="0C124C"/>
                <w:sz w:val="20"/>
                <w:szCs w:val="20"/>
                <w:shd w:val="clear" w:color="auto" w:fill="E9EEF4"/>
              </w:rPr>
              <w:t xml:space="preserve"> </w:t>
            </w:r>
            <w:r w:rsidRPr="00EF018B">
              <w:rPr>
                <w:rFonts w:ascii="Arial" w:hAnsi="Arial" w:cs="Arial"/>
                <w:sz w:val="20"/>
                <w:szCs w:val="20"/>
              </w:rPr>
              <w:t xml:space="preserve">As a school we educate and provide boundaries for young pupils to make informed choices, through a safe environment and an empowering education.  Pupils are encouraged to know, understand and exercise their rights and personal freedoms and advised how to exercise these safely, for example through our </w:t>
            </w:r>
            <w:proofErr w:type="spellStart"/>
            <w:r w:rsidRPr="00EF018B">
              <w:rPr>
                <w:rFonts w:ascii="Arial" w:hAnsi="Arial" w:cs="Arial"/>
                <w:sz w:val="20"/>
                <w:szCs w:val="20"/>
              </w:rPr>
              <w:t>eSafety</w:t>
            </w:r>
            <w:proofErr w:type="spellEnd"/>
            <w:r w:rsidRPr="00EF018B">
              <w:rPr>
                <w:rFonts w:ascii="Arial" w:hAnsi="Arial" w:cs="Arial"/>
                <w:sz w:val="20"/>
                <w:szCs w:val="20"/>
              </w:rPr>
              <w:t xml:space="preserve"> and PSHCE lessons.  </w:t>
            </w:r>
          </w:p>
          <w:p w:rsidR="007D7BD0" w:rsidRDefault="007D7BD0" w:rsidP="00EF018B">
            <w:pPr>
              <w:jc w:val="both"/>
              <w:rPr>
                <w:rFonts w:ascii="Arial" w:hAnsi="Arial" w:cs="Arial"/>
                <w:sz w:val="20"/>
                <w:szCs w:val="20"/>
              </w:rPr>
            </w:pPr>
          </w:p>
          <w:p w:rsidR="007D7BD0" w:rsidRPr="00EF018B" w:rsidRDefault="007D7BD0" w:rsidP="00EF018B">
            <w:pPr>
              <w:jc w:val="both"/>
              <w:rPr>
                <w:rFonts w:ascii="Arial" w:hAnsi="Arial" w:cs="Arial"/>
                <w:sz w:val="20"/>
                <w:szCs w:val="20"/>
              </w:rPr>
            </w:pPr>
            <w:r>
              <w:rPr>
                <w:rFonts w:ascii="Arial" w:hAnsi="Arial" w:cs="Arial"/>
                <w:sz w:val="20"/>
                <w:szCs w:val="20"/>
              </w:rPr>
              <w:t xml:space="preserve">Choices re IIP treat, ECM </w:t>
            </w:r>
            <w:proofErr w:type="spellStart"/>
            <w:r>
              <w:rPr>
                <w:rFonts w:ascii="Arial" w:hAnsi="Arial" w:cs="Arial"/>
                <w:sz w:val="20"/>
                <w:szCs w:val="20"/>
              </w:rPr>
              <w:t>questionnare</w:t>
            </w:r>
            <w:proofErr w:type="spellEnd"/>
          </w:p>
          <w:p w:rsidR="009B0184" w:rsidRPr="00EF018B" w:rsidRDefault="009B0184" w:rsidP="00EF018B">
            <w:pPr>
              <w:jc w:val="both"/>
              <w:rPr>
                <w:sz w:val="20"/>
                <w:szCs w:val="20"/>
              </w:rPr>
            </w:pPr>
          </w:p>
        </w:tc>
      </w:tr>
      <w:bookmarkEnd w:id="0"/>
    </w:tbl>
    <w:p w:rsidR="009B0184" w:rsidRDefault="009B0184" w:rsidP="009B0184">
      <w:pPr>
        <w:jc w:val="center"/>
      </w:pPr>
    </w:p>
    <w:p w:rsidR="009B0184" w:rsidRDefault="007D7BD0" w:rsidP="007D7BD0">
      <w:r>
        <w:t>Themed days:</w:t>
      </w:r>
    </w:p>
    <w:p w:rsidR="007D7BD0" w:rsidRDefault="007D7BD0" w:rsidP="007D7BD0">
      <w:r>
        <w:t>St George’s Day (23</w:t>
      </w:r>
      <w:r w:rsidRPr="007D7BD0">
        <w:rPr>
          <w:vertAlign w:val="superscript"/>
        </w:rPr>
        <w:t>rd</w:t>
      </w:r>
      <w:r>
        <w:t xml:space="preserve"> April),  St David’s Day (1</w:t>
      </w:r>
      <w:r w:rsidRPr="007D7BD0">
        <w:rPr>
          <w:vertAlign w:val="superscript"/>
        </w:rPr>
        <w:t>st</w:t>
      </w:r>
      <w:r>
        <w:t xml:space="preserve"> March),  St Andrew’s Day (November),  St Patrick’s Day (17</w:t>
      </w:r>
      <w:r w:rsidRPr="007D7BD0">
        <w:rPr>
          <w:vertAlign w:val="superscript"/>
        </w:rPr>
        <w:t>th</w:t>
      </w:r>
      <w:r>
        <w:t xml:space="preserve"> March)</w:t>
      </w:r>
    </w:p>
    <w:p w:rsidR="007D7BD0" w:rsidRDefault="007D7BD0" w:rsidP="007D7BD0">
      <w:r>
        <w:t>Remembrance Sunday (Nov 11</w:t>
      </w:r>
      <w:r w:rsidRPr="007D7BD0">
        <w:rPr>
          <w:vertAlign w:val="superscript"/>
        </w:rPr>
        <w:t>th</w:t>
      </w:r>
      <w:r>
        <w:t>)</w:t>
      </w:r>
    </w:p>
    <w:p w:rsidR="007D7BD0" w:rsidRDefault="007D7BD0" w:rsidP="007D7BD0">
      <w:r>
        <w:t>Key figures – The Queen, Prime Minister</w:t>
      </w:r>
    </w:p>
    <w:p w:rsidR="007D7BD0" w:rsidRDefault="007D7BD0" w:rsidP="007D7BD0">
      <w:r>
        <w:t xml:space="preserve">Visitors – Mayor of </w:t>
      </w:r>
      <w:proofErr w:type="spellStart"/>
      <w:r>
        <w:t>Stocksbridge</w:t>
      </w:r>
      <w:proofErr w:type="spellEnd"/>
    </w:p>
    <w:p w:rsidR="007D7BD0" w:rsidRDefault="007D7BD0" w:rsidP="007D7BD0">
      <w:proofErr w:type="gramStart"/>
      <w:r>
        <w:t>Election  -</w:t>
      </w:r>
      <w:proofErr w:type="gramEnd"/>
      <w:r>
        <w:t>May 2015</w:t>
      </w:r>
    </w:p>
    <w:sectPr w:rsidR="007D7BD0" w:rsidSect="009B018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321D62"/>
    <w:multiLevelType w:val="hybridMultilevel"/>
    <w:tmpl w:val="399EE678"/>
    <w:lvl w:ilvl="0" w:tplc="B5A27F7C">
      <w:start w:val="201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184"/>
    <w:rsid w:val="00054729"/>
    <w:rsid w:val="00096AFD"/>
    <w:rsid w:val="000E12CC"/>
    <w:rsid w:val="00252BF6"/>
    <w:rsid w:val="00282C97"/>
    <w:rsid w:val="00380F12"/>
    <w:rsid w:val="003B0598"/>
    <w:rsid w:val="005E55C4"/>
    <w:rsid w:val="00686C78"/>
    <w:rsid w:val="007D7BD0"/>
    <w:rsid w:val="00904CF3"/>
    <w:rsid w:val="009304C1"/>
    <w:rsid w:val="009B0184"/>
    <w:rsid w:val="00C0312D"/>
    <w:rsid w:val="00C71D4A"/>
    <w:rsid w:val="00D11EC7"/>
    <w:rsid w:val="00E648A8"/>
    <w:rsid w:val="00E70FF5"/>
    <w:rsid w:val="00E80CA6"/>
    <w:rsid w:val="00EF018B"/>
    <w:rsid w:val="00F014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01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48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01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48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1002</Words>
  <Characters>5716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Sheffield City Council</Company>
  <LinksUpToDate>false</LinksUpToDate>
  <CharactersWithSpaces>6705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Foster</dc:creator>
  <cp:lastModifiedBy>Ruth Heavens</cp:lastModifiedBy>
  <cp:revision>2</cp:revision>
  <dcterms:created xsi:type="dcterms:W3CDTF">2015-04-20T13:14:00Z</dcterms:created>
  <dcterms:modified xsi:type="dcterms:W3CDTF">2015-04-20T13:14:00Z</dcterms:modified>
</cp:coreProperties>
</file>